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EBD6" w14:textId="77777777" w:rsidR="004A1DFB" w:rsidRPr="003D12C8" w:rsidRDefault="004609E4" w:rsidP="0004484F">
      <w:pPr>
        <w:pStyle w:val="Header"/>
        <w:jc w:val="center"/>
        <w:rPr>
          <w:rFonts w:ascii="Calibri" w:hAnsi="Calibri" w:cs="Calibri"/>
          <w:b/>
        </w:rPr>
      </w:pPr>
      <w:r w:rsidRPr="003D12C8">
        <w:rPr>
          <w:rFonts w:ascii="Calibri" w:hAnsi="Calibri" w:cs="Calibri"/>
          <w:b/>
        </w:rPr>
        <w:t>Connecticut State Department of Education</w:t>
      </w:r>
      <w:r w:rsidR="00702BC8" w:rsidRPr="003D12C8">
        <w:rPr>
          <w:rFonts w:ascii="Calibri" w:hAnsi="Calibri" w:cs="Calibri"/>
          <w:b/>
        </w:rPr>
        <w:t xml:space="preserve"> (CSDE)</w:t>
      </w:r>
      <w:r w:rsidRPr="003D12C8">
        <w:rPr>
          <w:rFonts w:ascii="Calibri" w:hAnsi="Calibri" w:cs="Calibri"/>
          <w:b/>
        </w:rPr>
        <w:br/>
        <w:t xml:space="preserve">and the </w:t>
      </w:r>
      <w:r w:rsidRPr="003D12C8">
        <w:rPr>
          <w:rFonts w:ascii="Calibri" w:hAnsi="Calibri" w:cs="Calibri"/>
          <w:b/>
        </w:rPr>
        <w:br/>
      </w:r>
      <w:r w:rsidR="004A1DFB" w:rsidRPr="003D12C8">
        <w:rPr>
          <w:rFonts w:ascii="Calibri" w:hAnsi="Calibri" w:cs="Calibri"/>
          <w:b/>
        </w:rPr>
        <w:t>Connecticut Interscholastic Athletic Conference</w:t>
      </w:r>
      <w:r w:rsidR="00D74B19" w:rsidRPr="003D12C8">
        <w:rPr>
          <w:rFonts w:ascii="Calibri" w:hAnsi="Calibri" w:cs="Calibri"/>
          <w:b/>
        </w:rPr>
        <w:t xml:space="preserve"> (CIAC)</w:t>
      </w:r>
    </w:p>
    <w:p w14:paraId="3149426A" w14:textId="1E654406" w:rsidR="009A3E12" w:rsidRPr="003D12C8" w:rsidRDefault="00A77A86" w:rsidP="0004484F">
      <w:pPr>
        <w:pStyle w:val="Header"/>
        <w:jc w:val="center"/>
        <w:rPr>
          <w:rFonts w:ascii="Calibri" w:hAnsi="Calibri" w:cs="Calibri"/>
          <w:b/>
        </w:rPr>
      </w:pPr>
      <w:r w:rsidRPr="003D12C8">
        <w:rPr>
          <w:rFonts w:ascii="Calibri" w:hAnsi="Calibri" w:cs="Calibri"/>
          <w:b/>
        </w:rPr>
        <w:t>20</w:t>
      </w:r>
      <w:r w:rsidR="00C96FB1" w:rsidRPr="003D12C8">
        <w:rPr>
          <w:rFonts w:ascii="Calibri" w:hAnsi="Calibri" w:cs="Calibri"/>
          <w:b/>
        </w:rPr>
        <w:t>2</w:t>
      </w:r>
      <w:r w:rsidR="00AC571D">
        <w:rPr>
          <w:rFonts w:ascii="Calibri" w:hAnsi="Calibri" w:cs="Calibri"/>
          <w:b/>
        </w:rPr>
        <w:t>5</w:t>
      </w:r>
      <w:r w:rsidR="00301CCF" w:rsidRPr="003D12C8">
        <w:rPr>
          <w:rFonts w:ascii="Calibri" w:hAnsi="Calibri" w:cs="Calibri"/>
          <w:b/>
        </w:rPr>
        <w:t>-2</w:t>
      </w:r>
      <w:r w:rsidR="00AC571D">
        <w:rPr>
          <w:rFonts w:ascii="Calibri" w:hAnsi="Calibri" w:cs="Calibri"/>
          <w:b/>
        </w:rPr>
        <w:t>6</w:t>
      </w:r>
      <w:r w:rsidRPr="003D12C8">
        <w:rPr>
          <w:rFonts w:ascii="Calibri" w:hAnsi="Calibri" w:cs="Calibri"/>
          <w:b/>
        </w:rPr>
        <w:t xml:space="preserve"> </w:t>
      </w:r>
      <w:r w:rsidR="00865956" w:rsidRPr="003D12C8">
        <w:rPr>
          <w:rFonts w:ascii="Calibri" w:hAnsi="Calibri" w:cs="Calibri"/>
          <w:b/>
        </w:rPr>
        <w:t xml:space="preserve">Concussion and Head Injury Annual Review for Coaches </w:t>
      </w:r>
    </w:p>
    <w:p w14:paraId="6285B5E5" w14:textId="77777777" w:rsidR="004A1DFB" w:rsidRPr="003D12C8" w:rsidRDefault="001736D3" w:rsidP="0004484F">
      <w:pPr>
        <w:pStyle w:val="Header"/>
        <w:jc w:val="center"/>
        <w:rPr>
          <w:rFonts w:ascii="Calibri" w:hAnsi="Calibri" w:cs="Calibri"/>
          <w:b/>
        </w:rPr>
      </w:pPr>
      <w:r w:rsidRPr="003D12C8">
        <w:rPr>
          <w:rFonts w:ascii="Calibri" w:hAnsi="Calibri" w:cs="Calibri"/>
          <w:b/>
        </w:rPr>
        <w:t>Required for all</w:t>
      </w:r>
      <w:r w:rsidR="004A1DFB" w:rsidRPr="003D12C8">
        <w:rPr>
          <w:rFonts w:ascii="Calibri" w:hAnsi="Calibri" w:cs="Calibri"/>
          <w:b/>
        </w:rPr>
        <w:t xml:space="preserve"> School Coaches in Connecticut</w:t>
      </w:r>
    </w:p>
    <w:p w14:paraId="3EA006C8" w14:textId="77777777" w:rsidR="007E277E" w:rsidRDefault="007E277E" w:rsidP="003118ED">
      <w:pPr>
        <w:rPr>
          <w:rFonts w:ascii="Calibri" w:hAnsi="Calibri"/>
          <w:b/>
          <w:sz w:val="20"/>
          <w:szCs w:val="20"/>
        </w:rPr>
      </w:pPr>
    </w:p>
    <w:p w14:paraId="1C30F269" w14:textId="77777777" w:rsidR="00ED29DF" w:rsidRPr="00F10C4C" w:rsidRDefault="00BD2E17" w:rsidP="003118ED">
      <w:pPr>
        <w:rPr>
          <w:rFonts w:ascii="Calibri" w:hAnsi="Calibri"/>
          <w:sz w:val="20"/>
          <w:szCs w:val="20"/>
        </w:rPr>
      </w:pPr>
      <w:r w:rsidRPr="00D34697">
        <w:rPr>
          <w:rFonts w:ascii="Calibri" w:hAnsi="Calibri"/>
          <w:sz w:val="20"/>
          <w:szCs w:val="20"/>
        </w:rPr>
        <w:t xml:space="preserve">This document </w:t>
      </w:r>
      <w:r w:rsidRPr="00F10C4C">
        <w:rPr>
          <w:rFonts w:ascii="Calibri" w:hAnsi="Calibri"/>
          <w:sz w:val="20"/>
          <w:szCs w:val="20"/>
        </w:rPr>
        <w:t>was developed to provide coaches with an annual review of current and relevant information regarding concussions and head injuries</w:t>
      </w:r>
      <w:r w:rsidR="00ED29DF" w:rsidRPr="00F10C4C">
        <w:rPr>
          <w:rFonts w:ascii="Calibri" w:hAnsi="Calibri"/>
          <w:sz w:val="20"/>
          <w:szCs w:val="20"/>
        </w:rPr>
        <w:t>.</w:t>
      </w:r>
      <w:r w:rsidR="00B9576C" w:rsidRPr="00F10C4C">
        <w:rPr>
          <w:rFonts w:ascii="Calibri" w:hAnsi="Calibri"/>
          <w:sz w:val="20"/>
          <w:szCs w:val="20"/>
        </w:rPr>
        <w:t xml:space="preserve"> </w:t>
      </w:r>
      <w:r w:rsidR="00EB335E">
        <w:rPr>
          <w:rFonts w:ascii="Calibri" w:hAnsi="Calibri"/>
          <w:sz w:val="20"/>
          <w:szCs w:val="20"/>
        </w:rPr>
        <w:t xml:space="preserve"> </w:t>
      </w:r>
      <w:r w:rsidR="00B9576C" w:rsidRPr="00F10C4C">
        <w:rPr>
          <w:rFonts w:ascii="Calibri" w:hAnsi="Calibri"/>
          <w:sz w:val="20"/>
          <w:szCs w:val="20"/>
        </w:rPr>
        <w:t xml:space="preserve">It </w:t>
      </w:r>
      <w:r w:rsidR="00741C65" w:rsidRPr="00F10C4C">
        <w:rPr>
          <w:rFonts w:ascii="Calibri" w:hAnsi="Calibri"/>
          <w:sz w:val="20"/>
          <w:szCs w:val="20"/>
        </w:rPr>
        <w:t>includes guidance</w:t>
      </w:r>
      <w:r w:rsidR="00B9576C" w:rsidRPr="00F10C4C">
        <w:rPr>
          <w:rFonts w:ascii="Calibri" w:hAnsi="Calibri"/>
          <w:sz w:val="20"/>
          <w:szCs w:val="20"/>
        </w:rPr>
        <w:t xml:space="preserve"> from the </w:t>
      </w:r>
      <w:r w:rsidR="00692023">
        <w:rPr>
          <w:rFonts w:ascii="Calibri" w:hAnsi="Calibri"/>
          <w:sz w:val="20"/>
          <w:szCs w:val="20"/>
        </w:rPr>
        <w:t>2017 Concussion in Sport Group Consensus S</w:t>
      </w:r>
      <w:r w:rsidR="00B9576C" w:rsidRPr="00F10C4C">
        <w:rPr>
          <w:rFonts w:ascii="Calibri" w:hAnsi="Calibri"/>
          <w:sz w:val="20"/>
          <w:szCs w:val="20"/>
        </w:rPr>
        <w:t>tatement</w:t>
      </w:r>
      <w:r w:rsidR="00692023">
        <w:rPr>
          <w:rFonts w:ascii="Calibri" w:hAnsi="Calibri"/>
          <w:sz w:val="20"/>
          <w:szCs w:val="20"/>
        </w:rPr>
        <w:t xml:space="preserve"> from the 5</w:t>
      </w:r>
      <w:r w:rsidR="00692023" w:rsidRPr="00692023">
        <w:rPr>
          <w:rFonts w:ascii="Calibri" w:hAnsi="Calibri"/>
          <w:sz w:val="20"/>
          <w:szCs w:val="20"/>
          <w:vertAlign w:val="superscript"/>
        </w:rPr>
        <w:t>th</w:t>
      </w:r>
      <w:r w:rsidR="00692023">
        <w:rPr>
          <w:rFonts w:ascii="Calibri" w:hAnsi="Calibri"/>
          <w:sz w:val="20"/>
          <w:szCs w:val="20"/>
        </w:rPr>
        <w:t xml:space="preserve"> international Conference on Concussion in Sport</w:t>
      </w:r>
      <w:r w:rsidR="001534C3" w:rsidRPr="00C66C98">
        <w:rPr>
          <w:rFonts w:ascii="Calibri" w:hAnsi="Calibri"/>
          <w:sz w:val="20"/>
          <w:szCs w:val="20"/>
        </w:rPr>
        <w:t xml:space="preserve"> that was develop</w:t>
      </w:r>
      <w:r w:rsidR="00D34697" w:rsidRPr="00355263">
        <w:rPr>
          <w:rFonts w:ascii="Calibri" w:hAnsi="Calibri"/>
          <w:sz w:val="20"/>
          <w:szCs w:val="20"/>
        </w:rPr>
        <w:t>ed to provide</w:t>
      </w:r>
      <w:r w:rsidR="001534C3" w:rsidRPr="00F10C4C">
        <w:rPr>
          <w:rFonts w:ascii="Calibri" w:hAnsi="Calibri"/>
          <w:sz w:val="20"/>
          <w:szCs w:val="20"/>
        </w:rPr>
        <w:t xml:space="preserve"> further understanding and management of sports-related concussion</w:t>
      </w:r>
      <w:r w:rsidR="00F10C4C">
        <w:rPr>
          <w:rFonts w:ascii="Calibri" w:hAnsi="Calibri"/>
          <w:sz w:val="20"/>
          <w:szCs w:val="20"/>
        </w:rPr>
        <w:t>s</w:t>
      </w:r>
      <w:r w:rsidR="001534C3" w:rsidRPr="00F10C4C">
        <w:rPr>
          <w:rFonts w:ascii="Calibri" w:hAnsi="Calibri"/>
          <w:sz w:val="20"/>
          <w:szCs w:val="20"/>
        </w:rPr>
        <w:t>.</w:t>
      </w:r>
    </w:p>
    <w:p w14:paraId="1CD07220" w14:textId="77777777" w:rsidR="00ED29DF" w:rsidRPr="00F10C4C" w:rsidRDefault="00ED29DF" w:rsidP="003118ED">
      <w:pPr>
        <w:rPr>
          <w:rFonts w:ascii="Calibri" w:hAnsi="Calibri"/>
          <w:sz w:val="20"/>
          <w:szCs w:val="20"/>
        </w:rPr>
      </w:pPr>
    </w:p>
    <w:p w14:paraId="03B6F026" w14:textId="77777777" w:rsidR="00692023" w:rsidRDefault="003E2C8C" w:rsidP="003118ED">
      <w:pPr>
        <w:rPr>
          <w:rFonts w:ascii="Calibri" w:hAnsi="Calibri"/>
          <w:sz w:val="20"/>
          <w:szCs w:val="20"/>
        </w:rPr>
      </w:pPr>
      <w:r w:rsidRPr="00C66C98">
        <w:rPr>
          <w:rFonts w:ascii="Calibri" w:hAnsi="Calibri"/>
          <w:sz w:val="20"/>
          <w:szCs w:val="20"/>
        </w:rPr>
        <w:t>In addition to</w:t>
      </w:r>
      <w:r w:rsidR="0004484F" w:rsidRPr="00C66C98">
        <w:rPr>
          <w:rFonts w:ascii="Calibri" w:hAnsi="Calibri"/>
          <w:sz w:val="20"/>
          <w:szCs w:val="20"/>
        </w:rPr>
        <w:t xml:space="preserve"> reviewing</w:t>
      </w:r>
      <w:r w:rsidRPr="00C66C98">
        <w:rPr>
          <w:rFonts w:ascii="Calibri" w:hAnsi="Calibri"/>
          <w:sz w:val="20"/>
          <w:szCs w:val="20"/>
        </w:rPr>
        <w:t xml:space="preserve"> this </w:t>
      </w:r>
      <w:r w:rsidR="001534C3" w:rsidRPr="00C66C98">
        <w:rPr>
          <w:rFonts w:ascii="Calibri" w:hAnsi="Calibri"/>
          <w:sz w:val="20"/>
          <w:szCs w:val="20"/>
        </w:rPr>
        <w:t>document</w:t>
      </w:r>
      <w:r w:rsidR="0004484F" w:rsidRPr="00C66C98">
        <w:rPr>
          <w:rFonts w:ascii="Calibri" w:hAnsi="Calibri"/>
          <w:sz w:val="20"/>
          <w:szCs w:val="20"/>
        </w:rPr>
        <w:t>,</w:t>
      </w:r>
      <w:r w:rsidRPr="00C66C98">
        <w:rPr>
          <w:rFonts w:ascii="Calibri" w:hAnsi="Calibri"/>
          <w:sz w:val="20"/>
          <w:szCs w:val="20"/>
        </w:rPr>
        <w:t xml:space="preserve"> the annual review must include one of the following</w:t>
      </w:r>
      <w:r w:rsidR="000F33A3" w:rsidRPr="00C66C98">
        <w:rPr>
          <w:rFonts w:ascii="Calibri" w:hAnsi="Calibri"/>
          <w:sz w:val="20"/>
          <w:szCs w:val="20"/>
        </w:rPr>
        <w:t xml:space="preserve"> prescribed resources</w:t>
      </w:r>
      <w:r w:rsidRPr="00C66C98">
        <w:rPr>
          <w:rFonts w:ascii="Calibri" w:hAnsi="Calibri"/>
          <w:sz w:val="20"/>
          <w:szCs w:val="20"/>
        </w:rPr>
        <w:t xml:space="preserve">: </w:t>
      </w:r>
    </w:p>
    <w:p w14:paraId="1C278FF7" w14:textId="54D66935" w:rsidR="00692023" w:rsidRDefault="00006382" w:rsidP="46156D83">
      <w:pPr>
        <w:numPr>
          <w:ilvl w:val="0"/>
          <w:numId w:val="17"/>
        </w:numPr>
        <w:rPr>
          <w:rFonts w:ascii="Calibri" w:eastAsia="Calibri" w:hAnsi="Calibri" w:cs="Calibri"/>
          <w:sz w:val="20"/>
          <w:szCs w:val="20"/>
        </w:rPr>
      </w:pPr>
      <w:r w:rsidRPr="46156D83">
        <w:rPr>
          <w:rFonts w:ascii="Calibri" w:hAnsi="Calibri"/>
          <w:sz w:val="20"/>
          <w:szCs w:val="20"/>
        </w:rPr>
        <w:t>Centers for Disease Control and Prevention (</w:t>
      </w:r>
      <w:r w:rsidR="003E2C8C" w:rsidRPr="46156D83">
        <w:rPr>
          <w:rFonts w:ascii="Calibri" w:hAnsi="Calibri"/>
          <w:sz w:val="20"/>
          <w:szCs w:val="20"/>
        </w:rPr>
        <w:t>CDC</w:t>
      </w:r>
      <w:r w:rsidRPr="46156D83">
        <w:rPr>
          <w:rFonts w:ascii="Calibri" w:hAnsi="Calibri"/>
          <w:sz w:val="20"/>
          <w:szCs w:val="20"/>
        </w:rPr>
        <w:t>)</w:t>
      </w:r>
      <w:r w:rsidR="003E2C8C" w:rsidRPr="46156D83">
        <w:rPr>
          <w:rFonts w:ascii="Calibri" w:hAnsi="Calibri"/>
          <w:sz w:val="20"/>
          <w:szCs w:val="20"/>
        </w:rPr>
        <w:t xml:space="preserve"> Heads Up</w:t>
      </w:r>
      <w:r w:rsidR="00692023" w:rsidRPr="46156D83">
        <w:rPr>
          <w:rFonts w:ascii="Calibri" w:hAnsi="Calibri"/>
          <w:sz w:val="20"/>
          <w:szCs w:val="20"/>
        </w:rPr>
        <w:t xml:space="preserve"> </w:t>
      </w:r>
      <w:r w:rsidRPr="46156D83">
        <w:rPr>
          <w:rFonts w:ascii="Calibri" w:hAnsi="Calibri"/>
          <w:sz w:val="20"/>
          <w:szCs w:val="20"/>
        </w:rPr>
        <w:t>Concussion in Youth Sports</w:t>
      </w:r>
      <w:r w:rsidR="003E2C8C" w:rsidRPr="46156D83">
        <w:rPr>
          <w:rFonts w:ascii="Calibri" w:hAnsi="Calibri"/>
          <w:sz w:val="20"/>
          <w:szCs w:val="20"/>
        </w:rPr>
        <w:t xml:space="preserve"> training course</w:t>
      </w:r>
      <w:r w:rsidR="00A130C7" w:rsidRPr="46156D83">
        <w:rPr>
          <w:rFonts w:ascii="Calibri" w:hAnsi="Calibri"/>
          <w:sz w:val="20"/>
          <w:szCs w:val="20"/>
        </w:rPr>
        <w:t xml:space="preserve">: </w:t>
      </w:r>
      <w:r w:rsidR="003E2C8C" w:rsidRPr="46156D83">
        <w:rPr>
          <w:rFonts w:ascii="Calibri" w:hAnsi="Calibri"/>
          <w:sz w:val="20"/>
          <w:szCs w:val="20"/>
        </w:rPr>
        <w:t xml:space="preserve"> </w:t>
      </w:r>
      <w:hyperlink r:id="rId8">
        <w:r w:rsidR="167035DB" w:rsidRPr="46156D83">
          <w:rPr>
            <w:rStyle w:val="Hyperlink"/>
            <w:rFonts w:ascii="Calibri" w:eastAsia="Calibri" w:hAnsi="Calibri" w:cs="Calibri"/>
            <w:sz w:val="20"/>
            <w:szCs w:val="20"/>
          </w:rPr>
          <w:t>HEADS UP to Youth Sports Coaches: Online Concussion Training | HEADS UP | CDC</w:t>
        </w:r>
      </w:hyperlink>
    </w:p>
    <w:p w14:paraId="34CAA603" w14:textId="77777777" w:rsidR="00C9761D" w:rsidRDefault="00006382" w:rsidP="00692023">
      <w:pPr>
        <w:numPr>
          <w:ilvl w:val="0"/>
          <w:numId w:val="17"/>
        </w:numPr>
        <w:rPr>
          <w:rFonts w:ascii="Calibri" w:hAnsi="Calibri"/>
          <w:sz w:val="20"/>
          <w:szCs w:val="20"/>
        </w:rPr>
      </w:pPr>
      <w:r w:rsidRPr="00C66C98">
        <w:rPr>
          <w:rFonts w:ascii="Calibri" w:hAnsi="Calibri"/>
          <w:sz w:val="20"/>
          <w:szCs w:val="20"/>
        </w:rPr>
        <w:t>National Federation of State High School Associations</w:t>
      </w:r>
      <w:r w:rsidR="003E2C8C" w:rsidRPr="00C66C98">
        <w:rPr>
          <w:rFonts w:ascii="Calibri" w:hAnsi="Calibri"/>
          <w:sz w:val="20"/>
          <w:szCs w:val="20"/>
        </w:rPr>
        <w:t xml:space="preserve"> </w:t>
      </w:r>
      <w:r w:rsidRPr="00C66C98">
        <w:rPr>
          <w:rFonts w:ascii="Calibri" w:hAnsi="Calibri"/>
          <w:sz w:val="20"/>
          <w:szCs w:val="20"/>
        </w:rPr>
        <w:t>(</w:t>
      </w:r>
      <w:r w:rsidR="003E2C8C" w:rsidRPr="00C66C98">
        <w:rPr>
          <w:rFonts w:ascii="Calibri" w:hAnsi="Calibri"/>
          <w:sz w:val="20"/>
          <w:szCs w:val="20"/>
        </w:rPr>
        <w:t>NFHS</w:t>
      </w:r>
      <w:r w:rsidRPr="00C66C98">
        <w:rPr>
          <w:rFonts w:ascii="Calibri" w:hAnsi="Calibri"/>
          <w:sz w:val="20"/>
          <w:szCs w:val="20"/>
        </w:rPr>
        <w:t>)</w:t>
      </w:r>
      <w:r w:rsidR="003E2C8C" w:rsidRPr="00C66C98">
        <w:rPr>
          <w:rFonts w:ascii="Calibri" w:hAnsi="Calibri"/>
          <w:sz w:val="20"/>
          <w:szCs w:val="20"/>
        </w:rPr>
        <w:t xml:space="preserve"> concussion training course</w:t>
      </w:r>
      <w:r w:rsidR="00A130C7">
        <w:rPr>
          <w:rFonts w:ascii="Calibri" w:hAnsi="Calibri"/>
          <w:sz w:val="20"/>
          <w:szCs w:val="20"/>
        </w:rPr>
        <w:t xml:space="preserve">: </w:t>
      </w:r>
      <w:hyperlink r:id="rId9" w:history="1">
        <w:r w:rsidR="00A130C7" w:rsidRPr="00A130C7">
          <w:rPr>
            <w:rStyle w:val="Hyperlink"/>
            <w:rFonts w:ascii="Calibri" w:hAnsi="Calibri"/>
            <w:sz w:val="20"/>
            <w:szCs w:val="20"/>
          </w:rPr>
          <w:t>https://nfhslearn.com/courses/concussion-in-sports-2</w:t>
        </w:r>
      </w:hyperlink>
      <w:r w:rsidR="003E2C8C" w:rsidRPr="00C66C98">
        <w:rPr>
          <w:rFonts w:ascii="Calibri" w:hAnsi="Calibri"/>
          <w:sz w:val="20"/>
          <w:szCs w:val="20"/>
        </w:rPr>
        <w:t>.</w:t>
      </w:r>
      <w:r w:rsidR="00BD2E17" w:rsidRPr="00C66C98">
        <w:rPr>
          <w:rFonts w:ascii="Calibri" w:hAnsi="Calibri"/>
          <w:sz w:val="20"/>
          <w:szCs w:val="20"/>
        </w:rPr>
        <w:t xml:space="preserve"> </w:t>
      </w:r>
      <w:r w:rsidR="00EB335E">
        <w:rPr>
          <w:rFonts w:ascii="Calibri" w:hAnsi="Calibri"/>
          <w:sz w:val="20"/>
          <w:szCs w:val="20"/>
        </w:rPr>
        <w:t xml:space="preserve"> </w:t>
      </w:r>
    </w:p>
    <w:p w14:paraId="5D4F8C2B" w14:textId="77777777" w:rsidR="00C9761D" w:rsidRDefault="00C9761D" w:rsidP="003118ED">
      <w:pPr>
        <w:rPr>
          <w:rFonts w:ascii="Calibri" w:hAnsi="Calibri"/>
          <w:sz w:val="20"/>
          <w:szCs w:val="20"/>
        </w:rPr>
      </w:pPr>
    </w:p>
    <w:p w14:paraId="4FC1279C" w14:textId="77777777" w:rsidR="003118ED" w:rsidRPr="00C66C98" w:rsidRDefault="00692023" w:rsidP="003118ED">
      <w:pPr>
        <w:rPr>
          <w:rFonts w:ascii="Calibri" w:hAnsi="Calibri"/>
          <w:sz w:val="20"/>
          <w:szCs w:val="20"/>
        </w:rPr>
      </w:pPr>
      <w:r>
        <w:rPr>
          <w:rFonts w:ascii="Calibri" w:hAnsi="Calibri"/>
          <w:sz w:val="20"/>
          <w:szCs w:val="20"/>
        </w:rPr>
        <w:t xml:space="preserve">This </w:t>
      </w:r>
      <w:r w:rsidR="00BD2E17" w:rsidRPr="00C66C98">
        <w:rPr>
          <w:rFonts w:ascii="Calibri" w:hAnsi="Calibri"/>
          <w:sz w:val="20"/>
          <w:szCs w:val="20"/>
        </w:rPr>
        <w:t xml:space="preserve">form is </w:t>
      </w:r>
      <w:r w:rsidR="0008227E">
        <w:rPr>
          <w:rFonts w:ascii="Calibri" w:hAnsi="Calibri"/>
          <w:sz w:val="20"/>
          <w:szCs w:val="20"/>
        </w:rPr>
        <w:t>to be completed annually and kept on file prior to commencing a coaching assignment for schoo</w:t>
      </w:r>
      <w:r w:rsidR="00FB28E0">
        <w:rPr>
          <w:rFonts w:ascii="Calibri" w:hAnsi="Calibri"/>
          <w:sz w:val="20"/>
          <w:szCs w:val="20"/>
        </w:rPr>
        <w:t>l athletics in accordance with</w:t>
      </w:r>
      <w:r w:rsidR="00006382" w:rsidRPr="00C66C98">
        <w:rPr>
          <w:rFonts w:ascii="Calibri" w:hAnsi="Calibri"/>
          <w:sz w:val="20"/>
          <w:szCs w:val="20"/>
        </w:rPr>
        <w:t xml:space="preserve"> </w:t>
      </w:r>
      <w:hyperlink r:id="rId10" w:anchor="sec_10-149b" w:history="1">
        <w:r w:rsidR="000C506D" w:rsidRPr="00C66C98">
          <w:rPr>
            <w:rStyle w:val="Hyperlink"/>
            <w:rFonts w:ascii="Calibri" w:hAnsi="Calibri"/>
            <w:sz w:val="20"/>
            <w:szCs w:val="20"/>
          </w:rPr>
          <w:t>Section 10-149b</w:t>
        </w:r>
      </w:hyperlink>
      <w:r w:rsidR="000C506D" w:rsidRPr="00F10C4C">
        <w:rPr>
          <w:rFonts w:ascii="Calibri" w:hAnsi="Calibri"/>
          <w:sz w:val="20"/>
          <w:szCs w:val="20"/>
        </w:rPr>
        <w:t xml:space="preserve"> of the </w:t>
      </w:r>
      <w:r w:rsidR="00006382" w:rsidRPr="00F10C4C">
        <w:rPr>
          <w:rFonts w:ascii="Calibri" w:hAnsi="Calibri"/>
          <w:sz w:val="20"/>
          <w:szCs w:val="20"/>
        </w:rPr>
        <w:t>Connecticut General Statutes</w:t>
      </w:r>
      <w:r w:rsidR="005D6652">
        <w:rPr>
          <w:rFonts w:ascii="Calibri" w:hAnsi="Calibri"/>
          <w:sz w:val="20"/>
          <w:szCs w:val="20"/>
        </w:rPr>
        <w:t xml:space="preserve"> (C.G.S.)</w:t>
      </w:r>
      <w:r>
        <w:rPr>
          <w:rFonts w:ascii="Calibri" w:hAnsi="Calibri"/>
          <w:sz w:val="20"/>
          <w:szCs w:val="20"/>
        </w:rPr>
        <w:t>,</w:t>
      </w:r>
      <w:r w:rsidR="00006382" w:rsidRPr="00C66C98">
        <w:rPr>
          <w:rFonts w:ascii="Calibri" w:hAnsi="Calibri"/>
          <w:sz w:val="20"/>
          <w:szCs w:val="20"/>
        </w:rPr>
        <w:t xml:space="preserve"> </w:t>
      </w:r>
      <w:r w:rsidR="00006382" w:rsidRPr="00C66C98">
        <w:rPr>
          <w:rFonts w:ascii="Calibri" w:hAnsi="Calibri"/>
          <w:i/>
          <w:sz w:val="20"/>
          <w:szCs w:val="20"/>
        </w:rPr>
        <w:t>Concussions:  Training courses for coaches. Education plan. Informed consent form.</w:t>
      </w:r>
      <w:r w:rsidR="0061534B" w:rsidRPr="00C66C98">
        <w:rPr>
          <w:rFonts w:ascii="Calibri" w:hAnsi="Calibri"/>
          <w:i/>
          <w:sz w:val="20"/>
          <w:szCs w:val="20"/>
        </w:rPr>
        <w:t xml:space="preserve"> Development or approval by </w:t>
      </w:r>
      <w:r w:rsidR="00006382" w:rsidRPr="00C66C98">
        <w:rPr>
          <w:rFonts w:ascii="Calibri" w:hAnsi="Calibri"/>
          <w:i/>
          <w:sz w:val="20"/>
          <w:szCs w:val="20"/>
        </w:rPr>
        <w:t>State Board of Education.</w:t>
      </w:r>
      <w:r w:rsidR="0061534B" w:rsidRPr="00C66C98">
        <w:rPr>
          <w:rFonts w:ascii="Calibri" w:hAnsi="Calibri"/>
          <w:i/>
          <w:sz w:val="20"/>
          <w:szCs w:val="20"/>
        </w:rPr>
        <w:t xml:space="preserve"> Revocation of coaching permit.</w:t>
      </w:r>
    </w:p>
    <w:p w14:paraId="40196B48" w14:textId="77777777" w:rsidR="00006382" w:rsidRPr="00C66C98" w:rsidRDefault="00006382" w:rsidP="00006382">
      <w:pPr>
        <w:rPr>
          <w:rFonts w:ascii="Calibri" w:hAnsi="Calibri"/>
          <w:b/>
          <w:iCs/>
          <w:kern w:val="24"/>
          <w:sz w:val="20"/>
          <w:szCs w:val="20"/>
          <w:u w:val="single"/>
        </w:rPr>
      </w:pPr>
    </w:p>
    <w:p w14:paraId="2A357A4E" w14:textId="77777777" w:rsidR="00A165F4" w:rsidRPr="00355263" w:rsidRDefault="00006382" w:rsidP="00006382">
      <w:pPr>
        <w:rPr>
          <w:rFonts w:ascii="Calibri" w:hAnsi="Calibri"/>
          <w:bCs/>
          <w:iCs/>
          <w:kern w:val="24"/>
          <w:sz w:val="20"/>
          <w:szCs w:val="20"/>
        </w:rPr>
      </w:pPr>
      <w:r w:rsidRPr="00C66C98">
        <w:rPr>
          <w:rFonts w:ascii="Calibri" w:hAnsi="Calibri"/>
          <w:b/>
          <w:iCs/>
          <w:kern w:val="24"/>
          <w:sz w:val="20"/>
          <w:szCs w:val="20"/>
          <w:u w:val="single"/>
        </w:rPr>
        <w:t>What is a Concussion?</w:t>
      </w:r>
      <w:r w:rsidR="003E2C8C" w:rsidRPr="00C66C98">
        <w:rPr>
          <w:rFonts w:ascii="Calibri" w:hAnsi="Calibri"/>
          <w:sz w:val="20"/>
          <w:szCs w:val="20"/>
        </w:rPr>
        <w:br/>
      </w:r>
      <w:r w:rsidR="0061534B" w:rsidRPr="00C66C98">
        <w:rPr>
          <w:rFonts w:ascii="Calibri" w:hAnsi="Calibri"/>
          <w:bCs/>
          <w:i/>
          <w:iCs/>
          <w:kern w:val="24"/>
          <w:sz w:val="20"/>
          <w:szCs w:val="20"/>
        </w:rPr>
        <w:t>“A concussion is a type of</w:t>
      </w:r>
      <w:r w:rsidR="00017B82">
        <w:rPr>
          <w:rFonts w:ascii="Calibri" w:hAnsi="Calibri"/>
          <w:bCs/>
          <w:i/>
          <w:iCs/>
          <w:kern w:val="24"/>
          <w:sz w:val="20"/>
          <w:szCs w:val="20"/>
        </w:rPr>
        <w:t xml:space="preserve"> traumatic brain injury-or TBI-</w:t>
      </w:r>
      <w:r w:rsidR="0061534B" w:rsidRPr="00C66C98">
        <w:rPr>
          <w:rFonts w:ascii="Calibri" w:hAnsi="Calibri"/>
          <w:bCs/>
          <w:i/>
          <w:iCs/>
          <w:kern w:val="24"/>
          <w:sz w:val="20"/>
          <w:szCs w:val="20"/>
        </w:rPr>
        <w:t>caused by a bump, blow, or jolt to the head or by a hit to the body that causes the head and brain to move rapidly back and forth.  This sudden movement can cause the brain to bounce around or twist in the skull, creating chemical changes in the brain</w:t>
      </w:r>
      <w:r w:rsidR="00A5720E">
        <w:rPr>
          <w:rFonts w:ascii="Calibri" w:hAnsi="Calibri"/>
          <w:bCs/>
          <w:i/>
          <w:iCs/>
          <w:kern w:val="24"/>
          <w:sz w:val="20"/>
          <w:szCs w:val="20"/>
        </w:rPr>
        <w:t xml:space="preserve"> and sometimes stretching and damaging brain cells.</w:t>
      </w:r>
      <w:r w:rsidR="0061534B" w:rsidRPr="00C66C98">
        <w:rPr>
          <w:rFonts w:ascii="Calibri" w:hAnsi="Calibri"/>
          <w:bCs/>
          <w:i/>
          <w:iCs/>
          <w:kern w:val="24"/>
          <w:sz w:val="20"/>
          <w:szCs w:val="20"/>
        </w:rPr>
        <w:t xml:space="preserve">” </w:t>
      </w:r>
      <w:r w:rsidR="00D34697" w:rsidRPr="00355263">
        <w:rPr>
          <w:rFonts w:ascii="Calibri" w:hAnsi="Calibri"/>
          <w:bCs/>
          <w:iCs/>
          <w:kern w:val="24"/>
          <w:sz w:val="20"/>
          <w:szCs w:val="20"/>
        </w:rPr>
        <w:t>(</w:t>
      </w:r>
      <w:r w:rsidR="00D63CCB" w:rsidRPr="00F10C4C">
        <w:rPr>
          <w:rFonts w:ascii="Calibri" w:hAnsi="Calibri"/>
          <w:bCs/>
          <w:iCs/>
          <w:kern w:val="24"/>
          <w:sz w:val="20"/>
          <w:szCs w:val="20"/>
        </w:rPr>
        <w:t xml:space="preserve">CDC, </w:t>
      </w:r>
      <w:r w:rsidR="00017B82">
        <w:rPr>
          <w:rFonts w:ascii="Calibri" w:hAnsi="Calibri"/>
          <w:bCs/>
          <w:iCs/>
          <w:kern w:val="24"/>
          <w:sz w:val="20"/>
          <w:szCs w:val="20"/>
        </w:rPr>
        <w:t>2021</w:t>
      </w:r>
      <w:r w:rsidR="001061A7" w:rsidRPr="00355263">
        <w:rPr>
          <w:rFonts w:ascii="Calibri" w:hAnsi="Calibri"/>
          <w:bCs/>
          <w:iCs/>
          <w:kern w:val="24"/>
          <w:sz w:val="20"/>
          <w:szCs w:val="20"/>
        </w:rPr>
        <w:t>)</w:t>
      </w:r>
      <w:r w:rsidR="00A165F4" w:rsidRPr="00355263">
        <w:rPr>
          <w:rFonts w:ascii="Calibri" w:hAnsi="Calibri"/>
          <w:bCs/>
          <w:iCs/>
          <w:kern w:val="24"/>
          <w:sz w:val="20"/>
          <w:szCs w:val="20"/>
        </w:rPr>
        <w:t>.</w:t>
      </w:r>
      <w:r w:rsidR="001061A7" w:rsidRPr="00355263">
        <w:rPr>
          <w:rFonts w:ascii="Calibri" w:hAnsi="Calibri"/>
          <w:bCs/>
          <w:iCs/>
          <w:kern w:val="24"/>
          <w:sz w:val="20"/>
          <w:szCs w:val="20"/>
        </w:rPr>
        <w:t xml:space="preserve"> </w:t>
      </w:r>
    </w:p>
    <w:p w14:paraId="60A1D14F" w14:textId="77777777" w:rsidR="00A165F4" w:rsidRPr="00355263" w:rsidRDefault="00A165F4" w:rsidP="00006382">
      <w:pPr>
        <w:rPr>
          <w:rFonts w:ascii="Calibri" w:hAnsi="Calibri"/>
          <w:bCs/>
          <w:iCs/>
          <w:kern w:val="24"/>
          <w:sz w:val="20"/>
          <w:szCs w:val="20"/>
        </w:rPr>
      </w:pPr>
    </w:p>
    <w:p w14:paraId="3AE7AEC6" w14:textId="77777777" w:rsidR="00006382" w:rsidRPr="00C66C98" w:rsidRDefault="00006382" w:rsidP="00006382">
      <w:pPr>
        <w:rPr>
          <w:rFonts w:ascii="Calibri" w:hAnsi="Calibri"/>
          <w:b/>
          <w:sz w:val="20"/>
          <w:szCs w:val="20"/>
          <w:u w:val="single"/>
        </w:rPr>
      </w:pPr>
      <w:r w:rsidRPr="00C66C98">
        <w:rPr>
          <w:rFonts w:ascii="Calibri" w:hAnsi="Calibri"/>
          <w:b/>
          <w:sz w:val="20"/>
          <w:szCs w:val="20"/>
        </w:rPr>
        <w:t xml:space="preserve">Section 1.  </w:t>
      </w:r>
      <w:r w:rsidRPr="00C66C98">
        <w:rPr>
          <w:rFonts w:ascii="Calibri" w:hAnsi="Calibri"/>
          <w:b/>
          <w:sz w:val="20"/>
          <w:szCs w:val="20"/>
          <w:u w:val="single"/>
        </w:rPr>
        <w:t>Concussion Education Plan Summary</w:t>
      </w:r>
    </w:p>
    <w:p w14:paraId="6528AB0F" w14:textId="77777777" w:rsidR="00006382" w:rsidRPr="00C66C98" w:rsidRDefault="00006382" w:rsidP="00006382">
      <w:pPr>
        <w:rPr>
          <w:rFonts w:ascii="Calibri" w:hAnsi="Calibri"/>
          <w:sz w:val="20"/>
          <w:szCs w:val="20"/>
        </w:rPr>
      </w:pPr>
      <w:r w:rsidRPr="00C66C98">
        <w:rPr>
          <w:rFonts w:ascii="Calibri" w:hAnsi="Calibri"/>
          <w:sz w:val="20"/>
          <w:szCs w:val="20"/>
        </w:rPr>
        <w:t xml:space="preserve">The </w:t>
      </w:r>
      <w:r w:rsidRPr="00017B82">
        <w:rPr>
          <w:rFonts w:ascii="Calibri" w:hAnsi="Calibri"/>
          <w:sz w:val="20"/>
          <w:szCs w:val="20"/>
        </w:rPr>
        <w:t>Concussion Education Plan and Guidelines for Connecticut Schools</w:t>
      </w:r>
      <w:r w:rsidRPr="00C66C98">
        <w:rPr>
          <w:rFonts w:ascii="Calibri" w:hAnsi="Calibri"/>
          <w:sz w:val="20"/>
          <w:szCs w:val="20"/>
        </w:rPr>
        <w:t xml:space="preserve"> was approved by th</w:t>
      </w:r>
      <w:r w:rsidR="00811020" w:rsidRPr="00C66C98">
        <w:rPr>
          <w:rFonts w:ascii="Calibri" w:hAnsi="Calibri"/>
          <w:sz w:val="20"/>
          <w:szCs w:val="20"/>
        </w:rPr>
        <w:t>e Connecticut</w:t>
      </w:r>
      <w:r w:rsidRPr="00C66C98">
        <w:rPr>
          <w:rFonts w:ascii="Calibri" w:hAnsi="Calibri"/>
          <w:sz w:val="20"/>
          <w:szCs w:val="20"/>
        </w:rPr>
        <w:t xml:space="preserve"> State Board of Education in January 2015.  Below is an outline of the requirements of the </w:t>
      </w:r>
      <w:r w:rsidR="00AC76FC" w:rsidRPr="00C66C98">
        <w:rPr>
          <w:rFonts w:ascii="Calibri" w:hAnsi="Calibri"/>
          <w:sz w:val="20"/>
          <w:szCs w:val="20"/>
        </w:rPr>
        <w:t>Concussion Education P</w:t>
      </w:r>
      <w:r w:rsidR="001061A7" w:rsidRPr="00C66C98">
        <w:rPr>
          <w:rFonts w:ascii="Calibri" w:hAnsi="Calibri"/>
          <w:sz w:val="20"/>
          <w:szCs w:val="20"/>
        </w:rPr>
        <w:t>lan</w:t>
      </w:r>
      <w:r w:rsidRPr="00F10C4C">
        <w:rPr>
          <w:rFonts w:ascii="Calibri" w:hAnsi="Calibri"/>
          <w:sz w:val="20"/>
          <w:szCs w:val="20"/>
        </w:rPr>
        <w:t xml:space="preserve">.  The complete document is accessible on the CSDE </w:t>
      </w:r>
      <w:r w:rsidR="00AC76FC">
        <w:rPr>
          <w:rFonts w:ascii="Calibri" w:hAnsi="Calibri"/>
          <w:sz w:val="20"/>
          <w:szCs w:val="20"/>
        </w:rPr>
        <w:t>website</w:t>
      </w:r>
      <w:r w:rsidR="001061A7" w:rsidRPr="00355263">
        <w:rPr>
          <w:rFonts w:ascii="Calibri" w:hAnsi="Calibri"/>
          <w:sz w:val="20"/>
          <w:szCs w:val="20"/>
        </w:rPr>
        <w:t xml:space="preserve"> at</w:t>
      </w:r>
      <w:r w:rsidRPr="00F10C4C">
        <w:rPr>
          <w:rFonts w:ascii="Calibri" w:hAnsi="Calibri"/>
          <w:sz w:val="20"/>
          <w:szCs w:val="20"/>
        </w:rPr>
        <w:t xml:space="preserve"> </w:t>
      </w:r>
      <w:hyperlink r:id="rId11" w:history="1">
        <w:r w:rsidR="00C62C20" w:rsidRPr="00717638">
          <w:rPr>
            <w:rStyle w:val="Hyperlink"/>
            <w:rFonts w:ascii="Calibri" w:hAnsi="Calibri"/>
            <w:sz w:val="20"/>
            <w:szCs w:val="20"/>
          </w:rPr>
          <w:t>http://portal.ct.gov/SDE/Publications/Concussion-Education-Plan-and-Guidelines-for-Connecticut-Schools</w:t>
        </w:r>
      </w:hyperlink>
      <w:r w:rsidR="003823CF">
        <w:rPr>
          <w:rFonts w:ascii="Calibri" w:hAnsi="Calibri"/>
          <w:sz w:val="20"/>
          <w:szCs w:val="20"/>
        </w:rPr>
        <w:t>.</w:t>
      </w:r>
      <w:r w:rsidR="00C62C20">
        <w:rPr>
          <w:rFonts w:ascii="Calibri" w:hAnsi="Calibri"/>
          <w:sz w:val="20"/>
          <w:szCs w:val="20"/>
        </w:rPr>
        <w:t xml:space="preserve"> </w:t>
      </w:r>
    </w:p>
    <w:p w14:paraId="64374313" w14:textId="77777777" w:rsidR="00006382" w:rsidRPr="00C66C98" w:rsidRDefault="00006382" w:rsidP="00006382">
      <w:pPr>
        <w:rPr>
          <w:rFonts w:ascii="Calibri" w:hAnsi="Calibri"/>
          <w:sz w:val="20"/>
          <w:szCs w:val="20"/>
        </w:rPr>
      </w:pPr>
    </w:p>
    <w:p w14:paraId="37152DEF" w14:textId="77777777" w:rsidR="00006382" w:rsidRPr="00F10C4C" w:rsidRDefault="005D6652" w:rsidP="00006382">
      <w:pPr>
        <w:rPr>
          <w:rFonts w:ascii="Calibri" w:hAnsi="Calibri"/>
          <w:sz w:val="20"/>
          <w:szCs w:val="20"/>
        </w:rPr>
      </w:pPr>
      <w:hyperlink r:id="rId12" w:anchor="sec_10-149b">
        <w:r w:rsidRPr="46156D83">
          <w:rPr>
            <w:rStyle w:val="Hyperlink"/>
            <w:rFonts w:ascii="Calibri" w:hAnsi="Calibri"/>
            <w:sz w:val="20"/>
            <w:szCs w:val="20"/>
          </w:rPr>
          <w:t>C.G.S. Section 10-149b(c)</w:t>
        </w:r>
      </w:hyperlink>
      <w:r w:rsidRPr="46156D83">
        <w:rPr>
          <w:rFonts w:ascii="Calibri" w:hAnsi="Calibri"/>
          <w:sz w:val="20"/>
          <w:szCs w:val="20"/>
        </w:rPr>
        <w:t xml:space="preserve"> </w:t>
      </w:r>
      <w:r w:rsidR="00006382" w:rsidRPr="46156D83">
        <w:rPr>
          <w:rFonts w:ascii="Calibri" w:hAnsi="Calibri"/>
          <w:sz w:val="20"/>
          <w:szCs w:val="20"/>
        </w:rPr>
        <w:t xml:space="preserve">requires that each local and regional board of education must approve and then implement a </w:t>
      </w:r>
      <w:r w:rsidR="00AC76FC" w:rsidRPr="46156D83">
        <w:rPr>
          <w:rFonts w:ascii="Calibri" w:hAnsi="Calibri"/>
          <w:sz w:val="20"/>
          <w:szCs w:val="20"/>
        </w:rPr>
        <w:t>C</w:t>
      </w:r>
      <w:r w:rsidR="00006382" w:rsidRPr="46156D83">
        <w:rPr>
          <w:rFonts w:ascii="Calibri" w:hAnsi="Calibri"/>
          <w:sz w:val="20"/>
          <w:szCs w:val="20"/>
        </w:rPr>
        <w:t xml:space="preserve">oncussion </w:t>
      </w:r>
      <w:r w:rsidR="00AC76FC" w:rsidRPr="46156D83">
        <w:rPr>
          <w:rFonts w:ascii="Calibri" w:hAnsi="Calibri"/>
          <w:sz w:val="20"/>
          <w:szCs w:val="20"/>
        </w:rPr>
        <w:t>E</w:t>
      </w:r>
      <w:r w:rsidR="00006382" w:rsidRPr="46156D83">
        <w:rPr>
          <w:rFonts w:ascii="Calibri" w:hAnsi="Calibri"/>
          <w:sz w:val="20"/>
          <w:szCs w:val="20"/>
        </w:rPr>
        <w:t xml:space="preserve">ducation </w:t>
      </w:r>
      <w:r w:rsidR="00AC76FC" w:rsidRPr="46156D83">
        <w:rPr>
          <w:rFonts w:ascii="Calibri" w:hAnsi="Calibri"/>
          <w:sz w:val="20"/>
          <w:szCs w:val="20"/>
        </w:rPr>
        <w:t>P</w:t>
      </w:r>
      <w:r w:rsidR="00006382" w:rsidRPr="46156D83">
        <w:rPr>
          <w:rFonts w:ascii="Calibri" w:hAnsi="Calibri"/>
          <w:sz w:val="20"/>
          <w:szCs w:val="20"/>
        </w:rPr>
        <w:t xml:space="preserve">lan by using written materials, online training or videos, or in-person training </w:t>
      </w:r>
      <w:bookmarkStart w:id="0" w:name="_Int_UhhVl57d"/>
      <w:r w:rsidR="00006382" w:rsidRPr="46156D83">
        <w:rPr>
          <w:rFonts w:ascii="Calibri" w:hAnsi="Calibri"/>
          <w:sz w:val="20"/>
          <w:szCs w:val="20"/>
        </w:rPr>
        <w:t>that addresses</w:t>
      </w:r>
      <w:bookmarkEnd w:id="0"/>
      <w:r w:rsidR="00006382" w:rsidRPr="46156D83">
        <w:rPr>
          <w:rFonts w:ascii="Calibri" w:hAnsi="Calibri"/>
          <w:sz w:val="20"/>
          <w:szCs w:val="20"/>
        </w:rPr>
        <w:t>, at a minimum</w:t>
      </w:r>
      <w:r w:rsidR="00D74B19" w:rsidRPr="46156D83">
        <w:rPr>
          <w:rFonts w:ascii="Calibri" w:hAnsi="Calibri"/>
          <w:sz w:val="20"/>
          <w:szCs w:val="20"/>
        </w:rPr>
        <w:t>,</w:t>
      </w:r>
      <w:r w:rsidR="00006382" w:rsidRPr="46156D83">
        <w:rPr>
          <w:rFonts w:ascii="Calibri" w:hAnsi="Calibri"/>
          <w:sz w:val="20"/>
          <w:szCs w:val="20"/>
        </w:rPr>
        <w:t xml:space="preserve"> the following:</w:t>
      </w:r>
    </w:p>
    <w:p w14:paraId="428FF13B" w14:textId="4E9E8C13" w:rsidR="00006382" w:rsidRPr="00C66C98" w:rsidRDefault="000C506D" w:rsidP="00006382">
      <w:pPr>
        <w:numPr>
          <w:ilvl w:val="0"/>
          <w:numId w:val="14"/>
        </w:numPr>
        <w:rPr>
          <w:rFonts w:ascii="Calibri" w:hAnsi="Calibri"/>
          <w:sz w:val="20"/>
          <w:szCs w:val="20"/>
        </w:rPr>
      </w:pPr>
      <w:r w:rsidRPr="46156D83">
        <w:rPr>
          <w:rFonts w:ascii="Calibri" w:hAnsi="Calibri"/>
          <w:sz w:val="20"/>
          <w:szCs w:val="20"/>
        </w:rPr>
        <w:t>t</w:t>
      </w:r>
      <w:r w:rsidR="00006382" w:rsidRPr="46156D83">
        <w:rPr>
          <w:rFonts w:ascii="Calibri" w:hAnsi="Calibri"/>
          <w:sz w:val="20"/>
          <w:szCs w:val="20"/>
        </w:rPr>
        <w:t xml:space="preserve">he recognition of signs or symptoms of </w:t>
      </w:r>
      <w:r w:rsidR="0061534B" w:rsidRPr="46156D83">
        <w:rPr>
          <w:rFonts w:ascii="Calibri" w:hAnsi="Calibri"/>
          <w:sz w:val="20"/>
          <w:szCs w:val="20"/>
        </w:rPr>
        <w:t xml:space="preserve">a </w:t>
      </w:r>
      <w:r w:rsidR="25560553" w:rsidRPr="46156D83">
        <w:rPr>
          <w:rFonts w:ascii="Calibri" w:hAnsi="Calibri"/>
          <w:sz w:val="20"/>
          <w:szCs w:val="20"/>
        </w:rPr>
        <w:t>concussion</w:t>
      </w:r>
    </w:p>
    <w:p w14:paraId="2726423F" w14:textId="05AF7488" w:rsidR="00006382" w:rsidRPr="00C66C98" w:rsidRDefault="000C506D" w:rsidP="00006382">
      <w:pPr>
        <w:numPr>
          <w:ilvl w:val="0"/>
          <w:numId w:val="14"/>
        </w:numPr>
        <w:rPr>
          <w:rFonts w:ascii="Calibri" w:hAnsi="Calibri"/>
          <w:sz w:val="20"/>
          <w:szCs w:val="20"/>
        </w:rPr>
      </w:pPr>
      <w:r w:rsidRPr="46156D83">
        <w:rPr>
          <w:rFonts w:ascii="Calibri" w:hAnsi="Calibri"/>
          <w:sz w:val="20"/>
          <w:szCs w:val="20"/>
        </w:rPr>
        <w:t>t</w:t>
      </w:r>
      <w:r w:rsidR="00006382" w:rsidRPr="46156D83">
        <w:rPr>
          <w:rFonts w:ascii="Calibri" w:hAnsi="Calibri"/>
          <w:sz w:val="20"/>
          <w:szCs w:val="20"/>
        </w:rPr>
        <w:t>he means of obtaining proper medical treatment for a person suspected of sustaining a concussion</w:t>
      </w:r>
    </w:p>
    <w:p w14:paraId="01C82E40" w14:textId="2613FF49" w:rsidR="00006382" w:rsidRPr="00C66C98" w:rsidRDefault="000C506D" w:rsidP="00006382">
      <w:pPr>
        <w:numPr>
          <w:ilvl w:val="0"/>
          <w:numId w:val="14"/>
        </w:numPr>
        <w:rPr>
          <w:rFonts w:ascii="Calibri" w:hAnsi="Calibri"/>
          <w:sz w:val="20"/>
          <w:szCs w:val="20"/>
        </w:rPr>
      </w:pPr>
      <w:r w:rsidRPr="46156D83">
        <w:rPr>
          <w:rFonts w:ascii="Calibri" w:hAnsi="Calibri"/>
          <w:sz w:val="20"/>
          <w:szCs w:val="20"/>
        </w:rPr>
        <w:t>t</w:t>
      </w:r>
      <w:r w:rsidR="00006382" w:rsidRPr="46156D83">
        <w:rPr>
          <w:rFonts w:ascii="Calibri" w:hAnsi="Calibri"/>
          <w:sz w:val="20"/>
          <w:szCs w:val="20"/>
        </w:rPr>
        <w:t xml:space="preserve">he nature and risks of concussions, including the danger of continuing to engage in athletic activity after sustaining a concussion </w:t>
      </w:r>
    </w:p>
    <w:p w14:paraId="77A30C09" w14:textId="77777777" w:rsidR="00006382" w:rsidRPr="00C66C98" w:rsidRDefault="000C506D" w:rsidP="00006382">
      <w:pPr>
        <w:numPr>
          <w:ilvl w:val="0"/>
          <w:numId w:val="14"/>
        </w:numPr>
        <w:rPr>
          <w:rFonts w:ascii="Calibri" w:hAnsi="Calibri"/>
          <w:sz w:val="20"/>
          <w:szCs w:val="20"/>
        </w:rPr>
      </w:pPr>
      <w:r w:rsidRPr="00C66C98">
        <w:rPr>
          <w:rFonts w:ascii="Calibri" w:hAnsi="Calibri"/>
          <w:sz w:val="20"/>
          <w:szCs w:val="20"/>
        </w:rPr>
        <w:t>t</w:t>
      </w:r>
      <w:r w:rsidR="00006382" w:rsidRPr="00C66C98">
        <w:rPr>
          <w:rFonts w:ascii="Calibri" w:hAnsi="Calibri"/>
          <w:sz w:val="20"/>
          <w:szCs w:val="20"/>
        </w:rPr>
        <w:t>he proper pr</w:t>
      </w:r>
      <w:r w:rsidR="00D63CCB" w:rsidRPr="00C66C98">
        <w:rPr>
          <w:rFonts w:ascii="Calibri" w:hAnsi="Calibri"/>
          <w:sz w:val="20"/>
          <w:szCs w:val="20"/>
        </w:rPr>
        <w:t>ocedures for allowing a student-</w:t>
      </w:r>
      <w:r w:rsidR="00006382" w:rsidRPr="00C66C98">
        <w:rPr>
          <w:rFonts w:ascii="Calibri" w:hAnsi="Calibri"/>
          <w:sz w:val="20"/>
          <w:szCs w:val="20"/>
        </w:rPr>
        <w:t>athlete who has sustained a concussion to return to athletic activity</w:t>
      </w:r>
      <w:r w:rsidRPr="00C66C98">
        <w:rPr>
          <w:rFonts w:ascii="Calibri" w:hAnsi="Calibri"/>
          <w:sz w:val="20"/>
          <w:szCs w:val="20"/>
        </w:rPr>
        <w:t>; and</w:t>
      </w:r>
    </w:p>
    <w:p w14:paraId="4511BDB7" w14:textId="77777777" w:rsidR="00006382" w:rsidRPr="00C66C98" w:rsidRDefault="000C506D" w:rsidP="00006382">
      <w:pPr>
        <w:numPr>
          <w:ilvl w:val="0"/>
          <w:numId w:val="14"/>
        </w:numPr>
        <w:rPr>
          <w:rFonts w:ascii="Calibri" w:hAnsi="Calibri"/>
          <w:sz w:val="20"/>
          <w:szCs w:val="20"/>
        </w:rPr>
      </w:pPr>
      <w:r w:rsidRPr="00C66C98">
        <w:rPr>
          <w:rFonts w:ascii="Calibri" w:hAnsi="Calibri"/>
          <w:sz w:val="20"/>
          <w:szCs w:val="20"/>
        </w:rPr>
        <w:t>c</w:t>
      </w:r>
      <w:r w:rsidR="00006382" w:rsidRPr="00C66C98">
        <w:rPr>
          <w:rFonts w:ascii="Calibri" w:hAnsi="Calibri"/>
          <w:sz w:val="20"/>
          <w:szCs w:val="20"/>
        </w:rPr>
        <w:t xml:space="preserve">urrent best practices </w:t>
      </w:r>
      <w:proofErr w:type="gramStart"/>
      <w:r w:rsidR="00006382" w:rsidRPr="00C66C98">
        <w:rPr>
          <w:rFonts w:ascii="Calibri" w:hAnsi="Calibri"/>
          <w:sz w:val="20"/>
          <w:szCs w:val="20"/>
        </w:rPr>
        <w:t>in</w:t>
      </w:r>
      <w:proofErr w:type="gramEnd"/>
      <w:r w:rsidR="00006382" w:rsidRPr="00C66C98">
        <w:rPr>
          <w:rFonts w:ascii="Calibri" w:hAnsi="Calibri"/>
          <w:sz w:val="20"/>
          <w:szCs w:val="20"/>
        </w:rPr>
        <w:t xml:space="preserve"> the prevention and treatment of a concussion.</w:t>
      </w:r>
    </w:p>
    <w:p w14:paraId="54A7FD68" w14:textId="77777777" w:rsidR="00006382" w:rsidRPr="00C66C98" w:rsidRDefault="00006382" w:rsidP="00006382">
      <w:pPr>
        <w:rPr>
          <w:rFonts w:ascii="Calibri" w:hAnsi="Calibri"/>
          <w:b/>
          <w:sz w:val="20"/>
          <w:szCs w:val="20"/>
          <w:u w:val="single"/>
        </w:rPr>
      </w:pPr>
    </w:p>
    <w:p w14:paraId="4BB15626" w14:textId="358DC7AD" w:rsidR="00006382" w:rsidRPr="00F10C4C" w:rsidRDefault="00006382" w:rsidP="00006382">
      <w:pPr>
        <w:rPr>
          <w:rFonts w:ascii="Calibri" w:hAnsi="Calibri"/>
          <w:b/>
          <w:sz w:val="20"/>
          <w:szCs w:val="20"/>
        </w:rPr>
      </w:pPr>
      <w:r w:rsidRPr="00F10C4C">
        <w:rPr>
          <w:rFonts w:ascii="Calibri" w:hAnsi="Calibri"/>
          <w:b/>
          <w:sz w:val="20"/>
          <w:szCs w:val="20"/>
        </w:rPr>
        <w:t xml:space="preserve">Section 2.  </w:t>
      </w:r>
      <w:r w:rsidRPr="00F10C4C">
        <w:rPr>
          <w:rFonts w:ascii="Calibri" w:hAnsi="Calibri"/>
          <w:b/>
          <w:sz w:val="20"/>
          <w:szCs w:val="20"/>
          <w:u w:val="single"/>
        </w:rPr>
        <w:t>Signs and Symptoms of a Concussion</w:t>
      </w:r>
      <w:r w:rsidR="00AF4BE8" w:rsidRPr="00F10C4C">
        <w:rPr>
          <w:rFonts w:ascii="Calibri" w:hAnsi="Calibri"/>
          <w:b/>
          <w:sz w:val="20"/>
          <w:szCs w:val="20"/>
          <w:u w:val="single"/>
        </w:rPr>
        <w:t>: Overview</w:t>
      </w:r>
    </w:p>
    <w:p w14:paraId="6D42C1B3" w14:textId="77777777" w:rsidR="00006382" w:rsidRPr="00692023" w:rsidRDefault="00006382" w:rsidP="00006382">
      <w:pPr>
        <w:rPr>
          <w:rFonts w:ascii="Calibri" w:hAnsi="Calibri"/>
          <w:sz w:val="20"/>
          <w:szCs w:val="20"/>
        </w:rPr>
      </w:pPr>
      <w:r w:rsidRPr="00692023">
        <w:rPr>
          <w:rFonts w:ascii="Calibri" w:hAnsi="Calibri"/>
          <w:sz w:val="20"/>
          <w:szCs w:val="20"/>
        </w:rPr>
        <w:t xml:space="preserve">A concussion should be suspected </w:t>
      </w:r>
      <w:proofErr w:type="gramStart"/>
      <w:r w:rsidRPr="00692023">
        <w:rPr>
          <w:rFonts w:ascii="Calibri" w:hAnsi="Calibri"/>
          <w:sz w:val="20"/>
          <w:szCs w:val="20"/>
        </w:rPr>
        <w:t>if</w:t>
      </w:r>
      <w:proofErr w:type="gramEnd"/>
      <w:r w:rsidRPr="00692023">
        <w:rPr>
          <w:rFonts w:ascii="Calibri" w:hAnsi="Calibri"/>
          <w:sz w:val="20"/>
          <w:szCs w:val="20"/>
        </w:rPr>
        <w:t xml:space="preserve"> any one or more of the following signs or symptoms are present following an impact or suspected impact as described in the CDC definition above.</w:t>
      </w:r>
    </w:p>
    <w:p w14:paraId="350DDE53" w14:textId="77777777" w:rsidR="00006382" w:rsidRPr="00C66C98" w:rsidRDefault="00006382" w:rsidP="00006382">
      <w:pPr>
        <w:rPr>
          <w:rFonts w:ascii="Calibri" w:hAnsi="Calibri"/>
          <w:b/>
          <w:sz w:val="20"/>
          <w:szCs w:val="20"/>
        </w:rPr>
      </w:pPr>
    </w:p>
    <w:p w14:paraId="7016D803" w14:textId="77777777" w:rsidR="00006382" w:rsidRPr="00F10C4C" w:rsidRDefault="00006382" w:rsidP="00006382">
      <w:pPr>
        <w:rPr>
          <w:rFonts w:ascii="Calibri" w:hAnsi="Calibri"/>
          <w:b/>
          <w:sz w:val="20"/>
          <w:szCs w:val="20"/>
        </w:rPr>
      </w:pPr>
      <w:r w:rsidRPr="00F10C4C">
        <w:rPr>
          <w:rFonts w:ascii="Calibri" w:hAnsi="Calibri" w:cs="Tahoma"/>
          <w:b/>
          <w:sz w:val="20"/>
          <w:szCs w:val="20"/>
        </w:rPr>
        <w:t>Signs of a concussion may include (i.e.</w:t>
      </w:r>
      <w:r w:rsidR="006B0C37">
        <w:rPr>
          <w:rFonts w:ascii="Calibri" w:hAnsi="Calibri" w:cs="Tahoma"/>
          <w:b/>
          <w:sz w:val="20"/>
          <w:szCs w:val="20"/>
        </w:rPr>
        <w:t>,</w:t>
      </w:r>
      <w:r w:rsidRPr="00F10C4C">
        <w:rPr>
          <w:rFonts w:ascii="Calibri" w:hAnsi="Calibri" w:cs="Tahoma"/>
          <w:b/>
          <w:sz w:val="20"/>
          <w:szCs w:val="20"/>
        </w:rPr>
        <w:t xml:space="preserve"> what the athlete displays/looks like to an observer):</w:t>
      </w:r>
    </w:p>
    <w:p w14:paraId="3769DE55" w14:textId="77777777" w:rsidR="00006382" w:rsidRPr="00C66C98" w:rsidRDefault="00006382" w:rsidP="00006382">
      <w:pPr>
        <w:numPr>
          <w:ilvl w:val="0"/>
          <w:numId w:val="4"/>
        </w:numPr>
        <w:ind w:left="450"/>
        <w:rPr>
          <w:rFonts w:ascii="Calibri" w:hAnsi="Calibri"/>
          <w:sz w:val="20"/>
          <w:szCs w:val="20"/>
        </w:rPr>
        <w:sectPr w:rsidR="00006382" w:rsidRPr="00C66C98" w:rsidSect="00DD06BD">
          <w:headerReference w:type="even" r:id="rId13"/>
          <w:headerReference w:type="default" r:id="rId14"/>
          <w:pgSz w:w="12240" w:h="15840"/>
          <w:pgMar w:top="540" w:right="720" w:bottom="450" w:left="720" w:header="0" w:footer="0" w:gutter="0"/>
          <w:cols w:space="720"/>
          <w:titlePg/>
          <w:docGrid w:linePitch="360"/>
        </w:sectPr>
      </w:pPr>
    </w:p>
    <w:p w14:paraId="73832470"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Confusion/disorientation/irritability</w:t>
      </w:r>
    </w:p>
    <w:p w14:paraId="0919DA6C"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Trouble resting/getting comfortable</w:t>
      </w:r>
    </w:p>
    <w:p w14:paraId="3FDD0CEB"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Lack of concentration</w:t>
      </w:r>
    </w:p>
    <w:p w14:paraId="1E45693E"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Slow response/drowsiness</w:t>
      </w:r>
    </w:p>
    <w:p w14:paraId="67E32924" w14:textId="77777777" w:rsidR="00006382" w:rsidRPr="00C66C98" w:rsidRDefault="00D74B19" w:rsidP="00006382">
      <w:pPr>
        <w:numPr>
          <w:ilvl w:val="0"/>
          <w:numId w:val="4"/>
        </w:numPr>
        <w:ind w:left="450"/>
        <w:rPr>
          <w:rFonts w:ascii="Calibri" w:hAnsi="Calibri"/>
          <w:sz w:val="20"/>
          <w:szCs w:val="20"/>
        </w:rPr>
      </w:pPr>
      <w:r w:rsidRPr="00C66C98">
        <w:rPr>
          <w:rFonts w:ascii="Calibri" w:hAnsi="Calibri"/>
          <w:sz w:val="20"/>
          <w:szCs w:val="20"/>
        </w:rPr>
        <w:t>Incoherent/</w:t>
      </w:r>
      <w:r w:rsidR="00006382" w:rsidRPr="00C66C98">
        <w:rPr>
          <w:rFonts w:ascii="Calibri" w:hAnsi="Calibri"/>
          <w:sz w:val="20"/>
          <w:szCs w:val="20"/>
        </w:rPr>
        <w:t>slurred speech</w:t>
      </w:r>
    </w:p>
    <w:p w14:paraId="10AE3E12"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Slow/clumsy movements</w:t>
      </w:r>
    </w:p>
    <w:p w14:paraId="078FF2E9"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 xml:space="preserve">Loss </w:t>
      </w:r>
      <w:r w:rsidR="0061534B" w:rsidRPr="00C66C98">
        <w:rPr>
          <w:rFonts w:ascii="Calibri" w:hAnsi="Calibri"/>
          <w:sz w:val="20"/>
          <w:szCs w:val="20"/>
        </w:rPr>
        <w:t xml:space="preserve">of </w:t>
      </w:r>
      <w:r w:rsidRPr="00C66C98">
        <w:rPr>
          <w:rFonts w:ascii="Calibri" w:hAnsi="Calibri"/>
          <w:sz w:val="20"/>
          <w:szCs w:val="20"/>
        </w:rPr>
        <w:t>consciousness</w:t>
      </w:r>
    </w:p>
    <w:p w14:paraId="38669B3A"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Amnesia/memory problems</w:t>
      </w:r>
    </w:p>
    <w:p w14:paraId="535DDDF4"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Acts</w:t>
      </w:r>
      <w:r w:rsidR="00AF6054" w:rsidRPr="00C66C98">
        <w:rPr>
          <w:rFonts w:ascii="Calibri" w:hAnsi="Calibri"/>
          <w:sz w:val="20"/>
          <w:szCs w:val="20"/>
        </w:rPr>
        <w:t xml:space="preserve"> silly, combative or </w:t>
      </w:r>
      <w:r w:rsidRPr="00C66C98">
        <w:rPr>
          <w:rFonts w:ascii="Calibri" w:hAnsi="Calibri"/>
          <w:sz w:val="20"/>
          <w:szCs w:val="20"/>
        </w:rPr>
        <w:t>aggressive</w:t>
      </w:r>
    </w:p>
    <w:p w14:paraId="5318CA55"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Repeatedly ask</w:t>
      </w:r>
      <w:r w:rsidR="00DC446A" w:rsidRPr="00C66C98">
        <w:rPr>
          <w:rFonts w:ascii="Calibri" w:hAnsi="Calibri"/>
          <w:sz w:val="20"/>
          <w:szCs w:val="20"/>
        </w:rPr>
        <w:t xml:space="preserve">s the </w:t>
      </w:r>
      <w:r w:rsidRPr="00C66C98">
        <w:rPr>
          <w:rFonts w:ascii="Calibri" w:hAnsi="Calibri"/>
          <w:sz w:val="20"/>
          <w:szCs w:val="20"/>
        </w:rPr>
        <w:t>same questions</w:t>
      </w:r>
    </w:p>
    <w:p w14:paraId="7916FFE8"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Dazed appearance</w:t>
      </w:r>
    </w:p>
    <w:p w14:paraId="0264701B"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Restless/irritable</w:t>
      </w:r>
    </w:p>
    <w:p w14:paraId="622D62FF"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Constant attempts to return to play</w:t>
      </w:r>
    </w:p>
    <w:p w14:paraId="023BAA68"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Constant motion</w:t>
      </w:r>
    </w:p>
    <w:p w14:paraId="46051320"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Disproportionate/inappropriate reactions</w:t>
      </w:r>
    </w:p>
    <w:p w14:paraId="4BBB8712" w14:textId="77777777" w:rsidR="00006382" w:rsidRPr="00C66C98" w:rsidRDefault="00006382" w:rsidP="00006382">
      <w:pPr>
        <w:numPr>
          <w:ilvl w:val="0"/>
          <w:numId w:val="4"/>
        </w:numPr>
        <w:ind w:left="450"/>
        <w:rPr>
          <w:rFonts w:ascii="Calibri" w:hAnsi="Calibri"/>
          <w:sz w:val="20"/>
          <w:szCs w:val="20"/>
        </w:rPr>
      </w:pPr>
      <w:r w:rsidRPr="00C66C98">
        <w:rPr>
          <w:rFonts w:ascii="Calibri" w:hAnsi="Calibri"/>
          <w:sz w:val="20"/>
          <w:szCs w:val="20"/>
        </w:rPr>
        <w:t>Balance problems</w:t>
      </w:r>
    </w:p>
    <w:p w14:paraId="7439A337" w14:textId="77777777" w:rsidR="00006382" w:rsidRPr="00C66C98" w:rsidRDefault="00006382" w:rsidP="00006382">
      <w:pPr>
        <w:rPr>
          <w:rFonts w:ascii="Calibri" w:hAnsi="Calibri"/>
          <w:b/>
          <w:sz w:val="20"/>
          <w:szCs w:val="20"/>
        </w:rPr>
        <w:sectPr w:rsidR="00006382" w:rsidRPr="00C66C98" w:rsidSect="00DD06BD">
          <w:type w:val="continuous"/>
          <w:pgSz w:w="12240" w:h="15840"/>
          <w:pgMar w:top="720" w:right="720" w:bottom="720" w:left="720" w:header="720" w:footer="720" w:gutter="0"/>
          <w:cols w:num="2" w:space="720"/>
          <w:docGrid w:linePitch="360"/>
        </w:sectPr>
      </w:pPr>
    </w:p>
    <w:p w14:paraId="6237617A" w14:textId="77777777" w:rsidR="00006382" w:rsidRPr="00C66C98" w:rsidRDefault="00006382" w:rsidP="00006382">
      <w:pPr>
        <w:rPr>
          <w:rFonts w:ascii="Calibri" w:hAnsi="Calibri"/>
          <w:b/>
          <w:sz w:val="20"/>
          <w:szCs w:val="20"/>
        </w:rPr>
      </w:pPr>
    </w:p>
    <w:p w14:paraId="01A35FC3" w14:textId="77777777" w:rsidR="00006382" w:rsidRPr="00F10C4C" w:rsidRDefault="00006382" w:rsidP="00006382">
      <w:pPr>
        <w:rPr>
          <w:rFonts w:ascii="Calibri" w:hAnsi="Calibri"/>
          <w:b/>
          <w:sz w:val="20"/>
          <w:szCs w:val="20"/>
        </w:rPr>
      </w:pPr>
      <w:r w:rsidRPr="00F10C4C">
        <w:rPr>
          <w:rFonts w:ascii="Calibri" w:hAnsi="Calibri"/>
          <w:b/>
          <w:sz w:val="20"/>
          <w:szCs w:val="20"/>
        </w:rPr>
        <w:t>Symptoms of a concussion may include (i.e.</w:t>
      </w:r>
      <w:r w:rsidR="006B0C37">
        <w:rPr>
          <w:rFonts w:ascii="Calibri" w:hAnsi="Calibri"/>
          <w:b/>
          <w:sz w:val="20"/>
          <w:szCs w:val="20"/>
        </w:rPr>
        <w:t>,</w:t>
      </w:r>
      <w:r w:rsidRPr="00F10C4C">
        <w:rPr>
          <w:rFonts w:ascii="Calibri" w:hAnsi="Calibri"/>
          <w:b/>
          <w:sz w:val="20"/>
          <w:szCs w:val="20"/>
        </w:rPr>
        <w:t xml:space="preserve"> what the athlete reports):</w:t>
      </w:r>
    </w:p>
    <w:p w14:paraId="739D7887" w14:textId="77777777" w:rsidR="00006382" w:rsidRPr="00C66C98" w:rsidRDefault="00006382" w:rsidP="00006382">
      <w:pPr>
        <w:numPr>
          <w:ilvl w:val="0"/>
          <w:numId w:val="5"/>
        </w:numPr>
        <w:ind w:left="450"/>
        <w:rPr>
          <w:rFonts w:ascii="Calibri" w:hAnsi="Calibri"/>
          <w:sz w:val="20"/>
          <w:szCs w:val="20"/>
        </w:rPr>
        <w:sectPr w:rsidR="00006382" w:rsidRPr="00C66C98" w:rsidSect="00DD06BD">
          <w:type w:val="continuous"/>
          <w:pgSz w:w="12240" w:h="15840"/>
          <w:pgMar w:top="720" w:right="720" w:bottom="720" w:left="720" w:header="720" w:footer="720" w:gutter="0"/>
          <w:cols w:space="720"/>
          <w:docGrid w:linePitch="360"/>
        </w:sectPr>
      </w:pPr>
    </w:p>
    <w:p w14:paraId="7B25D830" w14:textId="77777777" w:rsidR="00006382" w:rsidRPr="00C66C98" w:rsidRDefault="00006382" w:rsidP="00006382">
      <w:pPr>
        <w:numPr>
          <w:ilvl w:val="0"/>
          <w:numId w:val="5"/>
        </w:numPr>
        <w:ind w:left="450"/>
        <w:rPr>
          <w:rFonts w:ascii="Calibri" w:hAnsi="Calibri"/>
          <w:sz w:val="20"/>
          <w:szCs w:val="20"/>
        </w:rPr>
      </w:pPr>
      <w:r w:rsidRPr="00C66C98">
        <w:rPr>
          <w:rFonts w:ascii="Calibri" w:hAnsi="Calibri"/>
          <w:sz w:val="20"/>
          <w:szCs w:val="20"/>
        </w:rPr>
        <w:t>Headache or dizziness</w:t>
      </w:r>
    </w:p>
    <w:p w14:paraId="75E3ACA2" w14:textId="77777777" w:rsidR="00006382" w:rsidRPr="00C66C98" w:rsidRDefault="00006382" w:rsidP="00006382">
      <w:pPr>
        <w:numPr>
          <w:ilvl w:val="0"/>
          <w:numId w:val="5"/>
        </w:numPr>
        <w:ind w:left="450"/>
        <w:rPr>
          <w:rFonts w:ascii="Calibri" w:hAnsi="Calibri"/>
          <w:sz w:val="20"/>
          <w:szCs w:val="20"/>
        </w:rPr>
      </w:pPr>
      <w:r w:rsidRPr="00C66C98">
        <w:rPr>
          <w:rFonts w:ascii="Calibri" w:hAnsi="Calibri"/>
          <w:sz w:val="20"/>
          <w:szCs w:val="20"/>
        </w:rPr>
        <w:t>Nausea or vomiting</w:t>
      </w:r>
    </w:p>
    <w:p w14:paraId="3A62C527" w14:textId="77777777" w:rsidR="00006382" w:rsidRPr="00C66C98" w:rsidRDefault="00006382" w:rsidP="00006382">
      <w:pPr>
        <w:numPr>
          <w:ilvl w:val="0"/>
          <w:numId w:val="5"/>
        </w:numPr>
        <w:ind w:left="450"/>
        <w:rPr>
          <w:rFonts w:ascii="Calibri" w:hAnsi="Calibri"/>
          <w:sz w:val="20"/>
          <w:szCs w:val="20"/>
        </w:rPr>
      </w:pPr>
      <w:r w:rsidRPr="00C66C98">
        <w:rPr>
          <w:rFonts w:ascii="Calibri" w:hAnsi="Calibri"/>
          <w:sz w:val="20"/>
          <w:szCs w:val="20"/>
        </w:rPr>
        <w:t>Blurred or double vision</w:t>
      </w:r>
    </w:p>
    <w:p w14:paraId="7A323E35" w14:textId="77777777" w:rsidR="00006382" w:rsidRPr="00C66C98" w:rsidRDefault="00006382" w:rsidP="00006382">
      <w:pPr>
        <w:numPr>
          <w:ilvl w:val="0"/>
          <w:numId w:val="5"/>
        </w:numPr>
        <w:ind w:left="450"/>
        <w:rPr>
          <w:rFonts w:ascii="Calibri" w:hAnsi="Calibri"/>
          <w:sz w:val="20"/>
          <w:szCs w:val="20"/>
        </w:rPr>
      </w:pPr>
      <w:r w:rsidRPr="00C66C98">
        <w:rPr>
          <w:rFonts w:ascii="Calibri" w:hAnsi="Calibri"/>
          <w:sz w:val="20"/>
          <w:szCs w:val="20"/>
        </w:rPr>
        <w:t>Oversensitivity to sound/light/touch</w:t>
      </w:r>
    </w:p>
    <w:p w14:paraId="74897DAC" w14:textId="77777777" w:rsidR="00006382" w:rsidRPr="00C66C98" w:rsidRDefault="00006382" w:rsidP="00006382">
      <w:pPr>
        <w:numPr>
          <w:ilvl w:val="0"/>
          <w:numId w:val="5"/>
        </w:numPr>
        <w:ind w:left="450"/>
        <w:rPr>
          <w:rFonts w:ascii="Calibri" w:hAnsi="Calibri"/>
          <w:sz w:val="20"/>
          <w:szCs w:val="20"/>
        </w:rPr>
      </w:pPr>
      <w:r w:rsidRPr="00C66C98">
        <w:rPr>
          <w:rFonts w:ascii="Calibri" w:hAnsi="Calibri"/>
          <w:sz w:val="20"/>
          <w:szCs w:val="20"/>
        </w:rPr>
        <w:t>Ringing in ears</w:t>
      </w:r>
    </w:p>
    <w:p w14:paraId="59A72A97" w14:textId="77777777" w:rsidR="00006382" w:rsidRPr="00C66C98" w:rsidRDefault="00006382" w:rsidP="00006382">
      <w:pPr>
        <w:numPr>
          <w:ilvl w:val="0"/>
          <w:numId w:val="5"/>
        </w:numPr>
        <w:ind w:left="450"/>
        <w:rPr>
          <w:rFonts w:ascii="Calibri" w:hAnsi="Calibri"/>
          <w:sz w:val="20"/>
          <w:szCs w:val="20"/>
        </w:rPr>
      </w:pPr>
      <w:r w:rsidRPr="00C66C98">
        <w:rPr>
          <w:rFonts w:ascii="Calibri" w:hAnsi="Calibri"/>
          <w:sz w:val="20"/>
          <w:szCs w:val="20"/>
        </w:rPr>
        <w:t>Feeling foggy or groggy</w:t>
      </w:r>
    </w:p>
    <w:p w14:paraId="7D19CD7A" w14:textId="77777777" w:rsidR="00006382" w:rsidRPr="00C66C98" w:rsidRDefault="00006382" w:rsidP="00006382">
      <w:pPr>
        <w:autoSpaceDE w:val="0"/>
        <w:autoSpaceDN w:val="0"/>
        <w:adjustRightInd w:val="0"/>
        <w:rPr>
          <w:rFonts w:ascii="Calibri" w:hAnsi="Calibri" w:cs="FrutigerLT-BlackCn"/>
          <w:b/>
          <w:sz w:val="20"/>
          <w:szCs w:val="20"/>
        </w:rPr>
        <w:sectPr w:rsidR="00006382" w:rsidRPr="00C66C98" w:rsidSect="00DD06BD">
          <w:type w:val="continuous"/>
          <w:pgSz w:w="12240" w:h="15840"/>
          <w:pgMar w:top="720" w:right="720" w:bottom="720" w:left="720" w:header="720" w:footer="720" w:gutter="0"/>
          <w:cols w:num="2" w:space="720"/>
          <w:docGrid w:linePitch="360"/>
        </w:sectPr>
      </w:pPr>
    </w:p>
    <w:p w14:paraId="61ECAD5D" w14:textId="77777777" w:rsidR="00006382" w:rsidRPr="00C66C98" w:rsidRDefault="00006382" w:rsidP="00006382">
      <w:pPr>
        <w:rPr>
          <w:rFonts w:ascii="Calibri" w:hAnsi="Calibri"/>
          <w:b/>
          <w:sz w:val="20"/>
          <w:szCs w:val="20"/>
        </w:rPr>
      </w:pPr>
    </w:p>
    <w:p w14:paraId="4FC3C64A" w14:textId="77777777" w:rsidR="00006382" w:rsidRPr="00C66C98" w:rsidRDefault="00006382" w:rsidP="00C66C98">
      <w:pPr>
        <w:rPr>
          <w:rFonts w:ascii="Calibri" w:hAnsi="Calibri"/>
          <w:b/>
          <w:sz w:val="20"/>
          <w:szCs w:val="20"/>
        </w:rPr>
      </w:pPr>
      <w:r w:rsidRPr="00F10C4C">
        <w:rPr>
          <w:rFonts w:ascii="Calibri" w:hAnsi="Calibri"/>
          <w:sz w:val="20"/>
          <w:szCs w:val="20"/>
        </w:rPr>
        <w:t>State law requires that a coach MUST immediately remove a student-athlete from participating in any intramural or interscholastic athletic activity who</w:t>
      </w:r>
      <w:r w:rsidR="003409D0" w:rsidRPr="00C66C98">
        <w:rPr>
          <w:rFonts w:ascii="Calibri" w:hAnsi="Calibri"/>
          <w:sz w:val="20"/>
          <w:szCs w:val="20"/>
        </w:rPr>
        <w:t xml:space="preserve">: </w:t>
      </w:r>
      <w:r w:rsidRPr="00C66C98">
        <w:rPr>
          <w:rFonts w:ascii="Calibri" w:hAnsi="Calibri"/>
          <w:sz w:val="20"/>
          <w:szCs w:val="20"/>
        </w:rPr>
        <w:t>a) is observed to exhibit signs, symptoms or behaviors consistent with a concussion following a</w:t>
      </w:r>
      <w:r w:rsidR="00224306">
        <w:rPr>
          <w:rFonts w:ascii="Calibri" w:hAnsi="Calibri"/>
          <w:sz w:val="20"/>
          <w:szCs w:val="20"/>
        </w:rPr>
        <w:t>n observed or</w:t>
      </w:r>
      <w:r w:rsidRPr="00C66C98">
        <w:rPr>
          <w:rFonts w:ascii="Calibri" w:hAnsi="Calibri"/>
          <w:sz w:val="20"/>
          <w:szCs w:val="20"/>
        </w:rPr>
        <w:t xml:space="preserve"> suspected blow to the head or body</w:t>
      </w:r>
      <w:r w:rsidR="000C506D" w:rsidRPr="00C66C98">
        <w:rPr>
          <w:rFonts w:ascii="Calibri" w:hAnsi="Calibri"/>
          <w:sz w:val="20"/>
          <w:szCs w:val="20"/>
        </w:rPr>
        <w:t xml:space="preserve">; </w:t>
      </w:r>
      <w:r w:rsidRPr="00C66C98">
        <w:rPr>
          <w:rFonts w:ascii="Calibri" w:hAnsi="Calibri"/>
          <w:sz w:val="20"/>
          <w:szCs w:val="20"/>
        </w:rPr>
        <w:t>or b) is diagnosed with a concussion, regardless of when such concussion or head injury may have occurred</w:t>
      </w:r>
      <w:r w:rsidRPr="00C66C98">
        <w:rPr>
          <w:rFonts w:ascii="Calibri" w:hAnsi="Calibri"/>
          <w:b/>
          <w:sz w:val="20"/>
          <w:szCs w:val="20"/>
        </w:rPr>
        <w:t xml:space="preserve">.  Upon removal of the athlete, a qualified school employee </w:t>
      </w:r>
      <w:r w:rsidR="00776DCF" w:rsidRPr="00355263">
        <w:rPr>
          <w:rFonts w:ascii="Calibri" w:hAnsi="Calibri"/>
          <w:b/>
          <w:sz w:val="20"/>
          <w:szCs w:val="20"/>
        </w:rPr>
        <w:t>(</w:t>
      </w:r>
      <w:r w:rsidR="00776DCF" w:rsidRPr="00776DCF">
        <w:rPr>
          <w:rFonts w:ascii="Calibri" w:hAnsi="Calibri"/>
          <w:b/>
          <w:sz w:val="20"/>
          <w:szCs w:val="20"/>
        </w:rPr>
        <w:t>principal, teacher, licensed athletic trainer, licensed physical or occupational therapist employed by a school district, coach or school paraprofessional</w:t>
      </w:r>
      <w:r w:rsidR="00776DCF">
        <w:rPr>
          <w:rFonts w:ascii="Calibri" w:hAnsi="Calibri"/>
          <w:b/>
          <w:sz w:val="20"/>
          <w:szCs w:val="20"/>
        </w:rPr>
        <w:t xml:space="preserve">) </w:t>
      </w:r>
      <w:r w:rsidRPr="00F10C4C">
        <w:rPr>
          <w:rFonts w:ascii="Calibri" w:hAnsi="Calibri"/>
          <w:b/>
          <w:sz w:val="20"/>
          <w:szCs w:val="20"/>
        </w:rPr>
        <w:t>must notify the parent or legal guardian w</w:t>
      </w:r>
      <w:r w:rsidR="003F0019">
        <w:rPr>
          <w:rFonts w:ascii="Calibri" w:hAnsi="Calibri"/>
          <w:b/>
          <w:sz w:val="20"/>
          <w:szCs w:val="20"/>
        </w:rPr>
        <w:t xml:space="preserve">ithin 24 hours that the </w:t>
      </w:r>
      <w:r w:rsidRPr="00C66C98">
        <w:rPr>
          <w:rFonts w:ascii="Calibri" w:hAnsi="Calibri"/>
          <w:b/>
          <w:sz w:val="20"/>
          <w:szCs w:val="20"/>
        </w:rPr>
        <w:t xml:space="preserve">athlete has </w:t>
      </w:r>
      <w:r w:rsidR="00F9121E" w:rsidRPr="00C66C98">
        <w:rPr>
          <w:rFonts w:ascii="Calibri" w:hAnsi="Calibri"/>
          <w:b/>
          <w:sz w:val="20"/>
          <w:szCs w:val="20"/>
        </w:rPr>
        <w:t xml:space="preserve">experienced a head </w:t>
      </w:r>
      <w:r w:rsidR="009A086F" w:rsidRPr="00C66C98">
        <w:rPr>
          <w:rFonts w:ascii="Calibri" w:hAnsi="Calibri"/>
          <w:b/>
          <w:sz w:val="20"/>
          <w:szCs w:val="20"/>
        </w:rPr>
        <w:t>injury and</w:t>
      </w:r>
      <w:r w:rsidR="00F9121E" w:rsidRPr="00C66C98">
        <w:rPr>
          <w:rFonts w:ascii="Calibri" w:hAnsi="Calibri"/>
          <w:b/>
          <w:sz w:val="20"/>
          <w:szCs w:val="20"/>
        </w:rPr>
        <w:t xml:space="preserve"> has </w:t>
      </w:r>
      <w:r w:rsidRPr="00C66C98">
        <w:rPr>
          <w:rFonts w:ascii="Calibri" w:hAnsi="Calibri"/>
          <w:b/>
          <w:sz w:val="20"/>
          <w:szCs w:val="20"/>
        </w:rPr>
        <w:t>exhibited signs and symptoms of a concussion.</w:t>
      </w:r>
    </w:p>
    <w:p w14:paraId="249AE83D" w14:textId="77777777" w:rsidR="00006382" w:rsidRPr="00C66C98" w:rsidRDefault="00006382" w:rsidP="00C66C98">
      <w:pPr>
        <w:rPr>
          <w:rFonts w:ascii="Calibri" w:hAnsi="Calibri"/>
          <w:b/>
          <w:i/>
          <w:sz w:val="20"/>
          <w:szCs w:val="20"/>
          <w:u w:val="single"/>
        </w:rPr>
      </w:pPr>
    </w:p>
    <w:p w14:paraId="65CC4074" w14:textId="77777777" w:rsidR="00006382" w:rsidRPr="00C66C98" w:rsidRDefault="00006382" w:rsidP="00C66C98">
      <w:pPr>
        <w:rPr>
          <w:rFonts w:ascii="Calibri" w:hAnsi="Calibri"/>
          <w:b/>
          <w:sz w:val="20"/>
          <w:szCs w:val="20"/>
          <w:u w:val="single"/>
        </w:rPr>
      </w:pPr>
      <w:r w:rsidRPr="00C66C98">
        <w:rPr>
          <w:rFonts w:ascii="Calibri" w:hAnsi="Calibri"/>
          <w:b/>
          <w:sz w:val="20"/>
          <w:szCs w:val="20"/>
        </w:rPr>
        <w:t xml:space="preserve">Section 3.  </w:t>
      </w:r>
      <w:r w:rsidRPr="00C66C98">
        <w:rPr>
          <w:rFonts w:ascii="Calibri" w:hAnsi="Calibri"/>
          <w:b/>
          <w:sz w:val="20"/>
          <w:szCs w:val="20"/>
          <w:u w:val="single"/>
        </w:rPr>
        <w:t>Return to Play (RTP) Protocol Overview</w:t>
      </w:r>
    </w:p>
    <w:p w14:paraId="67D1893D" w14:textId="00D74170" w:rsidR="00006382" w:rsidRPr="00C66C98" w:rsidRDefault="0061534B" w:rsidP="00C66C98">
      <w:pPr>
        <w:rPr>
          <w:rFonts w:ascii="Calibri" w:hAnsi="Calibri"/>
          <w:sz w:val="20"/>
          <w:szCs w:val="20"/>
        </w:rPr>
      </w:pPr>
      <w:r w:rsidRPr="00C66C98">
        <w:rPr>
          <w:rFonts w:ascii="Calibri" w:hAnsi="Calibri"/>
          <w:sz w:val="20"/>
          <w:szCs w:val="20"/>
        </w:rPr>
        <w:t>I</w:t>
      </w:r>
      <w:r w:rsidR="00006382" w:rsidRPr="00C66C98">
        <w:rPr>
          <w:rFonts w:ascii="Calibri" w:hAnsi="Calibri"/>
          <w:sz w:val="20"/>
          <w:szCs w:val="20"/>
        </w:rPr>
        <w:t xml:space="preserve">t is impossible to accurately predict how long an individual’s concussion will last.  There must be full recovery before a student-athlete is allowed to resume participating in athletic activity.  Connecticut law now requires that no athlete may resume participation until </w:t>
      </w:r>
      <w:r w:rsidR="00BB02FD">
        <w:rPr>
          <w:rFonts w:ascii="Calibri" w:hAnsi="Calibri"/>
          <w:sz w:val="20"/>
          <w:szCs w:val="20"/>
        </w:rPr>
        <w:t>that athlete</w:t>
      </w:r>
      <w:r w:rsidR="00D74B19" w:rsidRPr="00C66C98">
        <w:rPr>
          <w:rFonts w:ascii="Calibri" w:hAnsi="Calibri"/>
          <w:sz w:val="20"/>
          <w:szCs w:val="20"/>
        </w:rPr>
        <w:t xml:space="preserve"> has</w:t>
      </w:r>
      <w:r w:rsidR="00006382" w:rsidRPr="00C66C98">
        <w:rPr>
          <w:rFonts w:ascii="Calibri" w:hAnsi="Calibri"/>
          <w:sz w:val="20"/>
          <w:szCs w:val="20"/>
        </w:rPr>
        <w:t xml:space="preserve"> received written medical clearance from a licensed health care professional (physician, physician assistant, advanced practice registered nurse (APRN), </w:t>
      </w:r>
      <w:r w:rsidR="003A1C06" w:rsidRPr="00D27AA4">
        <w:rPr>
          <w:rFonts w:ascii="Calibri" w:hAnsi="Calibri"/>
          <w:sz w:val="20"/>
          <w:szCs w:val="20"/>
        </w:rPr>
        <w:t xml:space="preserve">licensed </w:t>
      </w:r>
      <w:r w:rsidR="00006382" w:rsidRPr="00D27AA4">
        <w:rPr>
          <w:rFonts w:ascii="Calibri" w:hAnsi="Calibri"/>
          <w:sz w:val="20"/>
          <w:szCs w:val="20"/>
        </w:rPr>
        <w:t>athletic traine</w:t>
      </w:r>
      <w:r w:rsidR="00D27AA4" w:rsidRPr="00D27AA4">
        <w:rPr>
          <w:rFonts w:ascii="Calibri" w:hAnsi="Calibri"/>
          <w:sz w:val="20"/>
          <w:szCs w:val="20"/>
        </w:rPr>
        <w:t>r</w:t>
      </w:r>
      <w:r w:rsidR="00D27AA4">
        <w:rPr>
          <w:rFonts w:ascii="Calibri" w:hAnsi="Calibri"/>
          <w:sz w:val="20"/>
          <w:szCs w:val="20"/>
        </w:rPr>
        <w:t xml:space="preserve">, </w:t>
      </w:r>
      <w:r w:rsidR="00006382" w:rsidRPr="00C66C98">
        <w:rPr>
          <w:rFonts w:ascii="Calibri" w:hAnsi="Calibri"/>
          <w:sz w:val="20"/>
          <w:szCs w:val="20"/>
        </w:rPr>
        <w:t>trained in the evaluation and management of concussions.</w:t>
      </w:r>
    </w:p>
    <w:p w14:paraId="6C8AE6F6" w14:textId="77777777" w:rsidR="00006382" w:rsidRPr="00C66C98" w:rsidRDefault="00006382" w:rsidP="00C66C98">
      <w:pPr>
        <w:rPr>
          <w:rFonts w:ascii="Calibri" w:hAnsi="Calibri"/>
          <w:b/>
          <w:sz w:val="20"/>
          <w:szCs w:val="20"/>
        </w:rPr>
      </w:pPr>
    </w:p>
    <w:p w14:paraId="27CB6A99" w14:textId="77777777" w:rsidR="00006382" w:rsidRPr="00F10C4C" w:rsidRDefault="00006382" w:rsidP="00C66C98">
      <w:pPr>
        <w:autoSpaceDE w:val="0"/>
        <w:autoSpaceDN w:val="0"/>
        <w:adjustRightInd w:val="0"/>
        <w:rPr>
          <w:rFonts w:ascii="Calibri" w:hAnsi="Calibri" w:cs="FrutigerLT-BlackCn"/>
          <w:b/>
          <w:i/>
          <w:sz w:val="20"/>
          <w:szCs w:val="20"/>
        </w:rPr>
      </w:pPr>
      <w:r w:rsidRPr="00F10C4C">
        <w:rPr>
          <w:rFonts w:ascii="Calibri" w:hAnsi="Calibri" w:cs="FrutigerLT-BlackCn"/>
          <w:b/>
          <w:i/>
          <w:sz w:val="20"/>
          <w:szCs w:val="20"/>
        </w:rPr>
        <w:t>Concussion Management Requirements:</w:t>
      </w:r>
    </w:p>
    <w:p w14:paraId="41C5338B" w14:textId="77777777" w:rsidR="00006382" w:rsidRPr="00F10C4C" w:rsidRDefault="00D74B19" w:rsidP="00C66C98">
      <w:pPr>
        <w:numPr>
          <w:ilvl w:val="0"/>
          <w:numId w:val="1"/>
        </w:numPr>
        <w:tabs>
          <w:tab w:val="clear" w:pos="720"/>
          <w:tab w:val="num" w:pos="360"/>
        </w:tabs>
        <w:autoSpaceDE w:val="0"/>
        <w:autoSpaceDN w:val="0"/>
        <w:adjustRightInd w:val="0"/>
        <w:ind w:left="360"/>
        <w:rPr>
          <w:rFonts w:ascii="Calibri" w:hAnsi="Calibri" w:cs="FrutigerLT-LightCn"/>
          <w:sz w:val="20"/>
          <w:szCs w:val="20"/>
        </w:rPr>
      </w:pPr>
      <w:r w:rsidRPr="00F10C4C">
        <w:rPr>
          <w:rFonts w:ascii="Calibri" w:hAnsi="Calibri" w:cs="FrutigerLT-LightCn"/>
          <w:sz w:val="20"/>
          <w:szCs w:val="20"/>
        </w:rPr>
        <w:t>No athlete shall</w:t>
      </w:r>
      <w:r w:rsidR="00006382" w:rsidRPr="00F10C4C">
        <w:rPr>
          <w:rFonts w:ascii="Calibri" w:hAnsi="Calibri" w:cs="FrutigerLT-LightCn"/>
          <w:sz w:val="20"/>
          <w:szCs w:val="20"/>
        </w:rPr>
        <w:t xml:space="preserve"> return to participation </w:t>
      </w:r>
      <w:r w:rsidR="00811020" w:rsidRPr="00C66C98">
        <w:rPr>
          <w:rFonts w:ascii="Calibri" w:hAnsi="Calibri" w:cs="FrutigerLT-LightCn"/>
          <w:sz w:val="20"/>
          <w:szCs w:val="20"/>
        </w:rPr>
        <w:t>in</w:t>
      </w:r>
      <w:r w:rsidR="00006382" w:rsidRPr="00C66C98">
        <w:rPr>
          <w:rFonts w:ascii="Calibri" w:hAnsi="Calibri" w:cs="FrutigerLT-LightCn"/>
          <w:sz w:val="20"/>
          <w:szCs w:val="20"/>
        </w:rPr>
        <w:t xml:space="preserve"> </w:t>
      </w:r>
      <w:r w:rsidR="00811020" w:rsidRPr="00C66C98">
        <w:rPr>
          <w:rFonts w:ascii="Calibri" w:hAnsi="Calibri" w:cs="FrutigerLT-LightCn"/>
          <w:sz w:val="20"/>
          <w:szCs w:val="20"/>
        </w:rPr>
        <w:t xml:space="preserve">the </w:t>
      </w:r>
      <w:r w:rsidR="00006382" w:rsidRPr="00C66C98">
        <w:rPr>
          <w:rFonts w:ascii="Calibri" w:hAnsi="Calibri" w:cs="FrutigerLT-LightCn"/>
          <w:sz w:val="20"/>
          <w:szCs w:val="20"/>
        </w:rPr>
        <w:t>athletic activity on the same day of</w:t>
      </w:r>
      <w:r w:rsidR="008342A6" w:rsidRPr="00C66C98">
        <w:rPr>
          <w:rFonts w:ascii="Calibri" w:hAnsi="Calibri" w:cs="FrutigerLT-LightCn"/>
          <w:sz w:val="20"/>
          <w:szCs w:val="20"/>
        </w:rPr>
        <w:t xml:space="preserve"> </w:t>
      </w:r>
      <w:r w:rsidR="005D6652">
        <w:rPr>
          <w:rFonts w:ascii="Calibri" w:hAnsi="Calibri" w:cs="FrutigerLT-LightCn"/>
          <w:sz w:val="20"/>
          <w:szCs w:val="20"/>
        </w:rPr>
        <w:t xml:space="preserve">a </w:t>
      </w:r>
      <w:r w:rsidR="00776DCF" w:rsidRPr="00355263">
        <w:rPr>
          <w:rFonts w:ascii="Calibri" w:hAnsi="Calibri" w:cs="FrutigerLT-LightCn"/>
          <w:sz w:val="20"/>
          <w:szCs w:val="20"/>
        </w:rPr>
        <w:t xml:space="preserve">head </w:t>
      </w:r>
      <w:r w:rsidR="008342A6" w:rsidRPr="00F10C4C">
        <w:rPr>
          <w:rFonts w:ascii="Calibri" w:hAnsi="Calibri" w:cs="FrutigerLT-LightCn"/>
          <w:sz w:val="20"/>
          <w:szCs w:val="20"/>
        </w:rPr>
        <w:t xml:space="preserve">injury or </w:t>
      </w:r>
      <w:r w:rsidR="00006382" w:rsidRPr="00F10C4C">
        <w:rPr>
          <w:rFonts w:ascii="Calibri" w:hAnsi="Calibri" w:cs="FrutigerLT-LightCn"/>
          <w:sz w:val="20"/>
          <w:szCs w:val="20"/>
        </w:rPr>
        <w:t>concussion.</w:t>
      </w:r>
    </w:p>
    <w:p w14:paraId="45572BAB" w14:textId="77777777" w:rsidR="00006382" w:rsidRPr="00C66C98" w:rsidRDefault="00006382" w:rsidP="00C66C98">
      <w:pPr>
        <w:numPr>
          <w:ilvl w:val="0"/>
          <w:numId w:val="1"/>
        </w:numPr>
        <w:tabs>
          <w:tab w:val="clear" w:pos="720"/>
          <w:tab w:val="num" w:pos="360"/>
        </w:tabs>
        <w:autoSpaceDE w:val="0"/>
        <w:autoSpaceDN w:val="0"/>
        <w:adjustRightInd w:val="0"/>
        <w:ind w:left="360"/>
        <w:rPr>
          <w:rFonts w:ascii="Calibri" w:hAnsi="Calibri" w:cs="FrutigerLT-LightCn"/>
          <w:sz w:val="20"/>
          <w:szCs w:val="20"/>
        </w:rPr>
      </w:pPr>
      <w:r w:rsidRPr="00C66C98">
        <w:rPr>
          <w:rFonts w:ascii="Calibri" w:hAnsi="Calibri" w:cs="FrutigerLT-LightCn"/>
          <w:sz w:val="20"/>
          <w:szCs w:val="20"/>
        </w:rPr>
        <w:t>If there is any loss of consciousness, vomiting or seizures, the athlete MUST be</w:t>
      </w:r>
      <w:r w:rsidR="00D74B19" w:rsidRPr="00C66C98">
        <w:rPr>
          <w:rFonts w:ascii="Calibri" w:hAnsi="Calibri" w:cs="FrutigerLT-LightCn"/>
          <w:sz w:val="20"/>
          <w:szCs w:val="20"/>
        </w:rPr>
        <w:t xml:space="preserve"> transported immediately </w:t>
      </w:r>
      <w:r w:rsidRPr="00C66C98">
        <w:rPr>
          <w:rFonts w:ascii="Calibri" w:hAnsi="Calibri" w:cs="FrutigerLT-LightCn"/>
          <w:sz w:val="20"/>
          <w:szCs w:val="20"/>
        </w:rPr>
        <w:t>to the hospital.</w:t>
      </w:r>
    </w:p>
    <w:p w14:paraId="3C332699" w14:textId="77777777" w:rsidR="00006382" w:rsidRPr="00C66C98" w:rsidRDefault="008342A6" w:rsidP="00C66C98">
      <w:pPr>
        <w:numPr>
          <w:ilvl w:val="0"/>
          <w:numId w:val="1"/>
        </w:numPr>
        <w:tabs>
          <w:tab w:val="clear" w:pos="720"/>
          <w:tab w:val="num" w:pos="360"/>
        </w:tabs>
        <w:autoSpaceDE w:val="0"/>
        <w:autoSpaceDN w:val="0"/>
        <w:adjustRightInd w:val="0"/>
        <w:ind w:left="360"/>
        <w:rPr>
          <w:rFonts w:ascii="Calibri" w:hAnsi="Calibri" w:cs="FrutigerLT-LightCn"/>
          <w:sz w:val="20"/>
          <w:szCs w:val="20"/>
        </w:rPr>
      </w:pPr>
      <w:r w:rsidRPr="00C66C98">
        <w:rPr>
          <w:rFonts w:ascii="Calibri" w:hAnsi="Calibri" w:cs="FrutigerLT-LightCn"/>
          <w:sz w:val="20"/>
          <w:szCs w:val="20"/>
        </w:rPr>
        <w:t>The athlete should not be left alone after the injury.</w:t>
      </w:r>
      <w:r w:rsidR="00EB335E">
        <w:rPr>
          <w:rFonts w:ascii="Calibri" w:hAnsi="Calibri" w:cs="FrutigerLT-LightCn"/>
          <w:sz w:val="20"/>
          <w:szCs w:val="20"/>
        </w:rPr>
        <w:t xml:space="preserve"> </w:t>
      </w:r>
      <w:r w:rsidRPr="00F10C4C">
        <w:rPr>
          <w:rFonts w:ascii="Calibri" w:hAnsi="Calibri" w:cs="FrutigerLT-LightCn"/>
          <w:sz w:val="20"/>
          <w:szCs w:val="20"/>
        </w:rPr>
        <w:t xml:space="preserve"> </w:t>
      </w:r>
      <w:r w:rsidR="00006382" w:rsidRPr="00F10C4C">
        <w:rPr>
          <w:rFonts w:ascii="Calibri" w:hAnsi="Calibri" w:cs="FrutigerLT-LightCn"/>
          <w:sz w:val="20"/>
          <w:szCs w:val="20"/>
        </w:rPr>
        <w:t xml:space="preserve">Close observation </w:t>
      </w:r>
      <w:r w:rsidRPr="00F10C4C">
        <w:rPr>
          <w:rFonts w:ascii="Calibri" w:hAnsi="Calibri" w:cs="FrutigerLT-LightCn"/>
          <w:sz w:val="20"/>
          <w:szCs w:val="20"/>
        </w:rPr>
        <w:t xml:space="preserve">and monitoring </w:t>
      </w:r>
      <w:r w:rsidR="00006382" w:rsidRPr="00C66C98">
        <w:rPr>
          <w:rFonts w:ascii="Calibri" w:hAnsi="Calibri" w:cs="FrutigerLT-LightCn"/>
          <w:sz w:val="20"/>
          <w:szCs w:val="20"/>
        </w:rPr>
        <w:t>of an athlete MUST continue following a concussion</w:t>
      </w:r>
      <w:r w:rsidRPr="00C66C98">
        <w:rPr>
          <w:rFonts w:ascii="Calibri" w:hAnsi="Calibri" w:cs="FrutigerLT-LightCn"/>
          <w:sz w:val="20"/>
          <w:szCs w:val="20"/>
        </w:rPr>
        <w:t xml:space="preserve"> or </w:t>
      </w:r>
      <w:r w:rsidR="00776DCF" w:rsidRPr="00355263">
        <w:rPr>
          <w:rFonts w:ascii="Calibri" w:hAnsi="Calibri" w:cs="FrutigerLT-LightCn"/>
          <w:sz w:val="20"/>
          <w:szCs w:val="20"/>
        </w:rPr>
        <w:t xml:space="preserve">head </w:t>
      </w:r>
      <w:r w:rsidRPr="00F10C4C">
        <w:rPr>
          <w:rFonts w:ascii="Calibri" w:hAnsi="Calibri" w:cs="FrutigerLT-LightCn"/>
          <w:sz w:val="20"/>
          <w:szCs w:val="20"/>
        </w:rPr>
        <w:t>injury</w:t>
      </w:r>
      <w:r w:rsidR="00006382" w:rsidRPr="00C66C98">
        <w:rPr>
          <w:rFonts w:ascii="Calibri" w:hAnsi="Calibri" w:cs="FrutigerLT-LightCn"/>
          <w:sz w:val="20"/>
          <w:szCs w:val="20"/>
        </w:rPr>
        <w:t xml:space="preserve"> to ensure that there is no worsening/escalation of symptoms.</w:t>
      </w:r>
    </w:p>
    <w:p w14:paraId="115C8F81" w14:textId="0314DD9F" w:rsidR="00006382" w:rsidRPr="00C66C98" w:rsidRDefault="00006382" w:rsidP="00C66C98">
      <w:pPr>
        <w:numPr>
          <w:ilvl w:val="0"/>
          <w:numId w:val="1"/>
        </w:numPr>
        <w:tabs>
          <w:tab w:val="clear" w:pos="720"/>
          <w:tab w:val="num" w:pos="360"/>
        </w:tabs>
        <w:autoSpaceDE w:val="0"/>
        <w:autoSpaceDN w:val="0"/>
        <w:adjustRightInd w:val="0"/>
        <w:ind w:left="360"/>
        <w:rPr>
          <w:rFonts w:ascii="Calibri" w:hAnsi="Calibri" w:cs="FrutigerLT-LightCn"/>
          <w:sz w:val="20"/>
          <w:szCs w:val="20"/>
        </w:rPr>
      </w:pPr>
      <w:r w:rsidRPr="00C66C98">
        <w:rPr>
          <w:rFonts w:ascii="Calibri" w:hAnsi="Calibri" w:cs="FrutigerLT-LightCn"/>
          <w:sz w:val="20"/>
          <w:szCs w:val="20"/>
        </w:rPr>
        <w:t xml:space="preserve">Any athlete with signs or symptoms related to a concussion MUST be evaluated </w:t>
      </w:r>
      <w:r w:rsidRPr="00C66C98">
        <w:rPr>
          <w:rFonts w:ascii="Calibri" w:hAnsi="Calibri"/>
          <w:sz w:val="20"/>
          <w:szCs w:val="20"/>
        </w:rPr>
        <w:t xml:space="preserve">by a licensed health care professional (physician, physician assistant, advanced practice registered nurse (APRN), </w:t>
      </w:r>
      <w:r w:rsidR="003A1C06" w:rsidRPr="00D27AA4">
        <w:rPr>
          <w:rFonts w:ascii="Calibri" w:hAnsi="Calibri"/>
          <w:sz w:val="20"/>
          <w:szCs w:val="20"/>
        </w:rPr>
        <w:t xml:space="preserve">licensed </w:t>
      </w:r>
      <w:r w:rsidRPr="00D27AA4">
        <w:rPr>
          <w:rFonts w:ascii="Calibri" w:hAnsi="Calibri"/>
          <w:sz w:val="20"/>
          <w:szCs w:val="20"/>
        </w:rPr>
        <w:t>athletic trainer</w:t>
      </w:r>
      <w:r w:rsidR="00D27AA4">
        <w:rPr>
          <w:rFonts w:ascii="Calibri" w:hAnsi="Calibri"/>
          <w:sz w:val="20"/>
          <w:szCs w:val="20"/>
        </w:rPr>
        <w:t>,</w:t>
      </w:r>
      <w:r w:rsidRPr="00C66C98">
        <w:rPr>
          <w:rFonts w:ascii="Calibri" w:hAnsi="Calibri"/>
          <w:sz w:val="20"/>
          <w:szCs w:val="20"/>
        </w:rPr>
        <w:t xml:space="preserve"> trained in the evaluation and management of concussions.</w:t>
      </w:r>
    </w:p>
    <w:p w14:paraId="26FA0C20" w14:textId="77777777" w:rsidR="00006382" w:rsidRPr="00F10C4C" w:rsidRDefault="00006382" w:rsidP="00C66C98">
      <w:pPr>
        <w:numPr>
          <w:ilvl w:val="0"/>
          <w:numId w:val="1"/>
        </w:numPr>
        <w:tabs>
          <w:tab w:val="clear" w:pos="720"/>
          <w:tab w:val="num" w:pos="360"/>
        </w:tabs>
        <w:autoSpaceDE w:val="0"/>
        <w:autoSpaceDN w:val="0"/>
        <w:adjustRightInd w:val="0"/>
        <w:ind w:left="360"/>
        <w:rPr>
          <w:rFonts w:ascii="Calibri" w:hAnsi="Calibri" w:cs="FrutigerLT-LightCn"/>
          <w:sz w:val="20"/>
          <w:szCs w:val="20"/>
        </w:rPr>
      </w:pPr>
      <w:r w:rsidRPr="00C66C98">
        <w:rPr>
          <w:rFonts w:ascii="Calibri" w:hAnsi="Calibri" w:cs="FrutigerLT-LightCn"/>
          <w:sz w:val="20"/>
          <w:szCs w:val="20"/>
        </w:rPr>
        <w:t xml:space="preserve">The athlete MUST obtain an </w:t>
      </w:r>
      <w:r w:rsidRPr="00C66C98">
        <w:rPr>
          <w:rFonts w:ascii="Calibri" w:hAnsi="Calibri" w:cs="FrutigerLT-LightCn"/>
          <w:sz w:val="20"/>
          <w:szCs w:val="20"/>
          <w:u w:val="single"/>
        </w:rPr>
        <w:t>initial</w:t>
      </w:r>
      <w:r w:rsidRPr="00C66C98">
        <w:rPr>
          <w:rFonts w:ascii="Calibri" w:hAnsi="Calibri" w:cs="FrutigerLT-LightCn"/>
          <w:sz w:val="20"/>
          <w:szCs w:val="20"/>
        </w:rPr>
        <w:t xml:space="preserve"> written clearance from one of the licensed health care professionals id</w:t>
      </w:r>
      <w:r w:rsidR="00BB02FD">
        <w:rPr>
          <w:rFonts w:ascii="Calibri" w:hAnsi="Calibri" w:cs="FrutigerLT-LightCn"/>
          <w:sz w:val="20"/>
          <w:szCs w:val="20"/>
        </w:rPr>
        <w:t>entified above directing the athlete</w:t>
      </w:r>
      <w:r w:rsidRPr="00C66C98">
        <w:rPr>
          <w:rFonts w:ascii="Calibri" w:hAnsi="Calibri" w:cs="FrutigerLT-LightCn"/>
          <w:sz w:val="20"/>
          <w:szCs w:val="20"/>
        </w:rPr>
        <w:t xml:space="preserve"> into a well-defined RTP stepped protocol </w:t>
      </w:r>
      <w:proofErr w:type="gramStart"/>
      <w:r w:rsidRPr="00C66C98">
        <w:rPr>
          <w:rFonts w:ascii="Calibri" w:hAnsi="Calibri" w:cs="FrutigerLT-LightCn"/>
          <w:sz w:val="20"/>
          <w:szCs w:val="20"/>
        </w:rPr>
        <w:t>similar to</w:t>
      </w:r>
      <w:proofErr w:type="gramEnd"/>
      <w:r w:rsidRPr="00C66C98">
        <w:rPr>
          <w:rFonts w:ascii="Calibri" w:hAnsi="Calibri" w:cs="FrutigerLT-LightCn"/>
          <w:sz w:val="20"/>
          <w:szCs w:val="20"/>
        </w:rPr>
        <w:t xml:space="preserve"> the one outlined below.</w:t>
      </w:r>
      <w:r w:rsidR="00EB335E">
        <w:rPr>
          <w:rFonts w:ascii="Calibri" w:hAnsi="Calibri" w:cs="FrutigerLT-LightCn"/>
          <w:sz w:val="20"/>
          <w:szCs w:val="20"/>
        </w:rPr>
        <w:t xml:space="preserve"> </w:t>
      </w:r>
      <w:r w:rsidRPr="00F10C4C">
        <w:rPr>
          <w:rFonts w:ascii="Calibri" w:hAnsi="Calibri" w:cs="FrutigerLT-LightCn"/>
          <w:sz w:val="20"/>
          <w:szCs w:val="20"/>
        </w:rPr>
        <w:t xml:space="preserve"> If at any time signs or symptoms return during the RTP progression, the athlete should cease activity.</w:t>
      </w:r>
    </w:p>
    <w:p w14:paraId="61AFED4E" w14:textId="77777777" w:rsidR="00006382" w:rsidRDefault="00006382" w:rsidP="00C66C98">
      <w:pPr>
        <w:numPr>
          <w:ilvl w:val="0"/>
          <w:numId w:val="1"/>
        </w:numPr>
        <w:tabs>
          <w:tab w:val="clear" w:pos="720"/>
          <w:tab w:val="num" w:pos="360"/>
        </w:tabs>
        <w:autoSpaceDE w:val="0"/>
        <w:autoSpaceDN w:val="0"/>
        <w:adjustRightInd w:val="0"/>
        <w:ind w:left="360"/>
        <w:rPr>
          <w:rFonts w:ascii="Calibri" w:hAnsi="Calibri" w:cs="FrutigerLT-LightCn"/>
          <w:sz w:val="20"/>
          <w:szCs w:val="20"/>
        </w:rPr>
      </w:pPr>
      <w:r w:rsidRPr="00C66C98">
        <w:rPr>
          <w:rFonts w:ascii="Calibri" w:hAnsi="Calibri" w:cs="FrutigerLT-LightCn"/>
          <w:sz w:val="20"/>
          <w:szCs w:val="20"/>
        </w:rPr>
        <w:t>After the RTP protocol has been successfully administered (no longer exhibits any signs or symptoms or behaviors consistent with concussions), final written medical clearance is required by one of the licensed health care professionals identified above for the athlete to fully return to unrestricted participation in practices and competitions.</w:t>
      </w:r>
    </w:p>
    <w:p w14:paraId="352FC6B1" w14:textId="77777777" w:rsidR="00006382" w:rsidRPr="00C66C98" w:rsidRDefault="00006382" w:rsidP="00006382">
      <w:pPr>
        <w:autoSpaceDE w:val="0"/>
        <w:autoSpaceDN w:val="0"/>
        <w:adjustRightInd w:val="0"/>
        <w:rPr>
          <w:rFonts w:ascii="Calibri" w:hAnsi="Calibri" w:cs="FrutigerLT-LightCn"/>
          <w:sz w:val="20"/>
          <w:szCs w:val="20"/>
        </w:rPr>
      </w:pPr>
    </w:p>
    <w:p w14:paraId="04E649B9" w14:textId="77777777" w:rsidR="00006382" w:rsidRPr="00C66C98" w:rsidRDefault="000324B0" w:rsidP="00006382">
      <w:pPr>
        <w:autoSpaceDE w:val="0"/>
        <w:autoSpaceDN w:val="0"/>
        <w:adjustRightInd w:val="0"/>
        <w:rPr>
          <w:rFonts w:ascii="Calibri" w:hAnsi="Calibri" w:cs="FrutigerLT-BlackCn"/>
          <w:sz w:val="20"/>
          <w:szCs w:val="20"/>
        </w:rPr>
      </w:pPr>
      <w:r>
        <w:rPr>
          <w:rFonts w:ascii="Calibri" w:hAnsi="Calibri" w:cs="FrutigerLT-BlackCn"/>
          <w:b/>
          <w:i/>
          <w:sz w:val="20"/>
          <w:szCs w:val="20"/>
        </w:rPr>
        <w:t xml:space="preserve">                         </w:t>
      </w:r>
      <w:r w:rsidR="00006382" w:rsidRPr="00F10C4C">
        <w:rPr>
          <w:rFonts w:ascii="Calibri" w:hAnsi="Calibri" w:cs="FrutigerLT-BlackCn"/>
          <w:b/>
          <w:i/>
          <w:sz w:val="20"/>
          <w:szCs w:val="20"/>
        </w:rPr>
        <w:t>Medical Clearance RTP protocol (</w:t>
      </w:r>
      <w:r w:rsidR="009602FF" w:rsidRPr="00F10C4C">
        <w:rPr>
          <w:rFonts w:ascii="Calibri" w:hAnsi="Calibri" w:cs="FrutigerLT-BlackCn"/>
          <w:b/>
          <w:i/>
          <w:sz w:val="20"/>
          <w:szCs w:val="20"/>
        </w:rPr>
        <w:t>There should be</w:t>
      </w:r>
      <w:r w:rsidR="00006382" w:rsidRPr="00C66C98">
        <w:rPr>
          <w:rFonts w:ascii="Calibri" w:hAnsi="Calibri" w:cs="FrutigerLT-BlackCn"/>
          <w:b/>
          <w:i/>
          <w:sz w:val="20"/>
          <w:szCs w:val="20"/>
        </w:rPr>
        <w:t xml:space="preserve"> </w:t>
      </w:r>
      <w:r w:rsidR="009602FF" w:rsidRPr="00C66C98">
        <w:rPr>
          <w:rFonts w:ascii="Calibri" w:hAnsi="Calibri" w:cs="FrutigerLT-BlackCn"/>
          <w:b/>
          <w:i/>
          <w:sz w:val="20"/>
          <w:szCs w:val="20"/>
        </w:rPr>
        <w:t xml:space="preserve">at least 24 hours for each step of </w:t>
      </w:r>
      <w:proofErr w:type="gramStart"/>
      <w:r w:rsidR="009602FF" w:rsidRPr="00C66C98">
        <w:rPr>
          <w:rFonts w:ascii="Calibri" w:hAnsi="Calibri" w:cs="FrutigerLT-BlackCn"/>
          <w:b/>
          <w:i/>
          <w:sz w:val="20"/>
          <w:szCs w:val="20"/>
        </w:rPr>
        <w:t>the progression</w:t>
      </w:r>
      <w:proofErr w:type="gramEnd"/>
      <w:r w:rsidR="00257311" w:rsidRPr="00C66C98">
        <w:rPr>
          <w:rFonts w:ascii="Calibri" w:hAnsi="Calibri" w:cs="FrutigerLT-BlackCn"/>
          <w:b/>
          <w:i/>
          <w:sz w:val="20"/>
          <w:szCs w:val="20"/>
        </w:rPr>
        <w:t xml:space="preserve">) </w:t>
      </w:r>
    </w:p>
    <w:tbl>
      <w:tblPr>
        <w:tblW w:w="10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4"/>
        <w:gridCol w:w="4276"/>
        <w:gridCol w:w="3066"/>
      </w:tblGrid>
      <w:tr w:rsidR="0067748D" w:rsidRPr="00C66C98" w14:paraId="18DB50DB" w14:textId="77777777" w:rsidTr="00C66C98">
        <w:trPr>
          <w:trHeight w:val="720"/>
        </w:trPr>
        <w:tc>
          <w:tcPr>
            <w:tcW w:w="720" w:type="dxa"/>
          </w:tcPr>
          <w:p w14:paraId="11A6F462" w14:textId="77777777" w:rsidR="00A165F4" w:rsidRPr="00F10C4C" w:rsidRDefault="00A165F4" w:rsidP="000C506D">
            <w:pPr>
              <w:autoSpaceDE w:val="0"/>
              <w:autoSpaceDN w:val="0"/>
              <w:adjustRightInd w:val="0"/>
              <w:jc w:val="center"/>
              <w:rPr>
                <w:rFonts w:ascii="Calibri" w:hAnsi="Calibri" w:cs="FrutigerLT-BlackCn"/>
                <w:b/>
                <w:sz w:val="20"/>
                <w:szCs w:val="20"/>
              </w:rPr>
            </w:pPr>
            <w:r w:rsidRPr="00355263">
              <w:rPr>
                <w:rFonts w:ascii="Calibri" w:hAnsi="Calibri" w:cs="FrutigerLT-BlackCn"/>
                <w:b/>
                <w:sz w:val="20"/>
                <w:szCs w:val="20"/>
              </w:rPr>
              <w:t>Stage</w:t>
            </w:r>
          </w:p>
        </w:tc>
        <w:tc>
          <w:tcPr>
            <w:tcW w:w="2344" w:type="dxa"/>
          </w:tcPr>
          <w:p w14:paraId="4CFA1397" w14:textId="77777777" w:rsidR="00A165F4" w:rsidRPr="00C66C98" w:rsidRDefault="00A165F4" w:rsidP="000C506D">
            <w:pPr>
              <w:autoSpaceDE w:val="0"/>
              <w:autoSpaceDN w:val="0"/>
              <w:adjustRightInd w:val="0"/>
              <w:jc w:val="center"/>
              <w:rPr>
                <w:rFonts w:ascii="Calibri" w:hAnsi="Calibri" w:cs="FrutigerLT-BlackCn"/>
                <w:b/>
                <w:sz w:val="20"/>
                <w:szCs w:val="20"/>
              </w:rPr>
            </w:pPr>
            <w:r w:rsidRPr="00C66C98">
              <w:rPr>
                <w:rFonts w:ascii="Calibri" w:hAnsi="Calibri" w:cs="FrutigerLT-BlackCn"/>
                <w:b/>
                <w:sz w:val="20"/>
                <w:szCs w:val="20"/>
              </w:rPr>
              <w:t>Rehabilitation steps/Aim</w:t>
            </w:r>
          </w:p>
        </w:tc>
        <w:tc>
          <w:tcPr>
            <w:tcW w:w="4276" w:type="dxa"/>
          </w:tcPr>
          <w:p w14:paraId="30CE6657" w14:textId="77777777" w:rsidR="00A165F4" w:rsidRPr="00C66C98" w:rsidRDefault="00A165F4" w:rsidP="00C66C98">
            <w:pPr>
              <w:autoSpaceDE w:val="0"/>
              <w:autoSpaceDN w:val="0"/>
              <w:adjustRightInd w:val="0"/>
              <w:jc w:val="center"/>
              <w:rPr>
                <w:rFonts w:ascii="Calibri" w:hAnsi="Calibri" w:cs="FrutigerLT-BlackCn"/>
                <w:b/>
                <w:sz w:val="20"/>
                <w:szCs w:val="20"/>
              </w:rPr>
            </w:pPr>
            <w:r w:rsidRPr="00C66C98">
              <w:rPr>
                <w:rFonts w:ascii="Calibri" w:hAnsi="Calibri" w:cs="FrutigerLT-BlackCn"/>
                <w:b/>
                <w:sz w:val="20"/>
                <w:szCs w:val="20"/>
              </w:rPr>
              <w:t>Functional exercise at each step of rehabilitation/Activity</w:t>
            </w:r>
          </w:p>
        </w:tc>
        <w:tc>
          <w:tcPr>
            <w:tcW w:w="3066" w:type="dxa"/>
          </w:tcPr>
          <w:p w14:paraId="7938F351" w14:textId="77777777" w:rsidR="00A165F4" w:rsidRPr="00C66C98" w:rsidRDefault="00A165F4" w:rsidP="00C66C98">
            <w:pPr>
              <w:autoSpaceDE w:val="0"/>
              <w:autoSpaceDN w:val="0"/>
              <w:adjustRightInd w:val="0"/>
              <w:jc w:val="center"/>
              <w:rPr>
                <w:rFonts w:ascii="Calibri" w:hAnsi="Calibri" w:cs="FrutigerLT-BlackCn"/>
                <w:b/>
                <w:sz w:val="20"/>
                <w:szCs w:val="20"/>
              </w:rPr>
            </w:pPr>
            <w:r w:rsidRPr="00C66C98">
              <w:rPr>
                <w:rFonts w:ascii="Calibri" w:hAnsi="Calibri" w:cs="FrutigerLT-BlackCn"/>
                <w:b/>
                <w:sz w:val="20"/>
                <w:szCs w:val="20"/>
              </w:rPr>
              <w:t>Goal of each step</w:t>
            </w:r>
          </w:p>
        </w:tc>
      </w:tr>
      <w:tr w:rsidR="000324B0" w:rsidRPr="00C66C98" w14:paraId="2C31BCE3" w14:textId="77777777" w:rsidTr="000F43EC">
        <w:trPr>
          <w:trHeight w:val="720"/>
        </w:trPr>
        <w:tc>
          <w:tcPr>
            <w:tcW w:w="720" w:type="dxa"/>
          </w:tcPr>
          <w:p w14:paraId="30B9A0B9" w14:textId="77777777" w:rsidR="000324B0" w:rsidRPr="00355263" w:rsidRDefault="000324B0" w:rsidP="00A165F4">
            <w:pPr>
              <w:autoSpaceDE w:val="0"/>
              <w:autoSpaceDN w:val="0"/>
              <w:adjustRightInd w:val="0"/>
              <w:jc w:val="center"/>
              <w:rPr>
                <w:rFonts w:ascii="Calibri" w:hAnsi="Calibri" w:cs="FrutigerLT-BlackCn"/>
                <w:sz w:val="20"/>
                <w:szCs w:val="20"/>
              </w:rPr>
            </w:pPr>
            <w:r>
              <w:rPr>
                <w:rFonts w:ascii="Calibri" w:hAnsi="Calibri" w:cs="FrutigerLT-BlackCn"/>
                <w:sz w:val="20"/>
                <w:szCs w:val="20"/>
              </w:rPr>
              <w:t>0</w:t>
            </w:r>
          </w:p>
        </w:tc>
        <w:tc>
          <w:tcPr>
            <w:tcW w:w="9686" w:type="dxa"/>
            <w:gridSpan w:val="3"/>
          </w:tcPr>
          <w:p w14:paraId="5C57B7C4" w14:textId="77777777" w:rsidR="000324B0" w:rsidRPr="00F10C4C" w:rsidRDefault="000324B0" w:rsidP="00BB02FD">
            <w:pPr>
              <w:autoSpaceDE w:val="0"/>
              <w:autoSpaceDN w:val="0"/>
              <w:adjustRightInd w:val="0"/>
              <w:rPr>
                <w:rFonts w:ascii="Calibri" w:hAnsi="Calibri" w:cs="FrutigerLT-BlackCn"/>
                <w:sz w:val="20"/>
                <w:szCs w:val="20"/>
              </w:rPr>
            </w:pPr>
            <w:r w:rsidRPr="000324B0">
              <w:rPr>
                <w:rFonts w:ascii="Calibri" w:hAnsi="Calibri" w:cs="FrutigerLT-BlackCn"/>
                <w:sz w:val="20"/>
                <w:szCs w:val="20"/>
              </w:rPr>
              <w:t xml:space="preserve">It is recommended that an initial period of 24 – 48 hours of both relative physical rest and cognitive rest is achieved before beginning the RTP progression </w:t>
            </w:r>
            <w:r w:rsidR="00074AEC">
              <w:rPr>
                <w:rFonts w:ascii="Calibri" w:hAnsi="Calibri" w:cs="FrutigerLT-BlackCn"/>
                <w:sz w:val="20"/>
                <w:szCs w:val="20"/>
              </w:rPr>
              <w:t>identified in</w:t>
            </w:r>
            <w:r w:rsidR="00C52DD1">
              <w:rPr>
                <w:rFonts w:ascii="Calibri" w:hAnsi="Calibri" w:cs="FrutigerLT-BlackCn"/>
                <w:sz w:val="20"/>
                <w:szCs w:val="20"/>
              </w:rPr>
              <w:t xml:space="preserve"> Stages one through</w:t>
            </w:r>
            <w:r w:rsidR="00074AEC">
              <w:rPr>
                <w:rFonts w:ascii="Calibri" w:hAnsi="Calibri" w:cs="FrutigerLT-BlackCn"/>
                <w:sz w:val="20"/>
                <w:szCs w:val="20"/>
              </w:rPr>
              <w:t xml:space="preserve"> six below </w:t>
            </w:r>
            <w:r w:rsidRPr="000324B0">
              <w:rPr>
                <w:rFonts w:ascii="Calibri" w:hAnsi="Calibri" w:cs="FrutigerLT-BlackCn"/>
                <w:sz w:val="20"/>
                <w:szCs w:val="20"/>
              </w:rPr>
              <w:t xml:space="preserve">(McCrory, P. et al., 2017).  If at any time signs or symptoms should worsen during the RTP progression, the athlete should </w:t>
            </w:r>
            <w:r w:rsidR="009B0238">
              <w:rPr>
                <w:rFonts w:ascii="Calibri" w:hAnsi="Calibri" w:cs="FrutigerLT-BlackCn"/>
                <w:sz w:val="20"/>
                <w:szCs w:val="20"/>
              </w:rPr>
              <w:t>stop activity that day.  If the</w:t>
            </w:r>
            <w:r w:rsidRPr="000324B0">
              <w:rPr>
                <w:rFonts w:ascii="Calibri" w:hAnsi="Calibri" w:cs="FrutigerLT-BlackCn"/>
                <w:sz w:val="20"/>
                <w:szCs w:val="20"/>
              </w:rPr>
              <w:t xml:space="preserve"> sympto</w:t>
            </w:r>
            <w:r w:rsidR="00BB02FD">
              <w:rPr>
                <w:rFonts w:ascii="Calibri" w:hAnsi="Calibri" w:cs="FrutigerLT-BlackCn"/>
                <w:sz w:val="20"/>
                <w:szCs w:val="20"/>
              </w:rPr>
              <w:t>ms are gone the next day, the athlete</w:t>
            </w:r>
            <w:r w:rsidRPr="000324B0">
              <w:rPr>
                <w:rFonts w:ascii="Calibri" w:hAnsi="Calibri" w:cs="FrutigerLT-BlackCn"/>
                <w:sz w:val="20"/>
                <w:szCs w:val="20"/>
              </w:rPr>
              <w:t xml:space="preserve"> may resume the RTP progression at the last step completed in which no symptoms were pr</w:t>
            </w:r>
            <w:r w:rsidR="00A77A86">
              <w:rPr>
                <w:rFonts w:ascii="Calibri" w:hAnsi="Calibri" w:cs="FrutigerLT-BlackCn"/>
                <w:sz w:val="20"/>
                <w:szCs w:val="20"/>
              </w:rPr>
              <w:t>esent.  If symptoms persist</w:t>
            </w:r>
            <w:r w:rsidR="001F6543">
              <w:rPr>
                <w:rFonts w:ascii="Calibri" w:hAnsi="Calibri" w:cs="FrutigerLT-BlackCn"/>
                <w:sz w:val="20"/>
                <w:szCs w:val="20"/>
              </w:rPr>
              <w:t>,</w:t>
            </w:r>
            <w:r w:rsidR="00A77A86">
              <w:rPr>
                <w:rFonts w:ascii="Calibri" w:hAnsi="Calibri" w:cs="FrutigerLT-BlackCn"/>
                <w:sz w:val="20"/>
                <w:szCs w:val="20"/>
              </w:rPr>
              <w:t xml:space="preserve"> </w:t>
            </w:r>
            <w:r w:rsidRPr="000324B0">
              <w:rPr>
                <w:rFonts w:ascii="Calibri" w:hAnsi="Calibri" w:cs="FrutigerLT-BlackCn"/>
                <w:sz w:val="20"/>
                <w:szCs w:val="20"/>
              </w:rPr>
              <w:t xml:space="preserve">the athlete should be referred </w:t>
            </w:r>
            <w:proofErr w:type="gramStart"/>
            <w:r w:rsidRPr="000324B0">
              <w:rPr>
                <w:rFonts w:ascii="Calibri" w:hAnsi="Calibri" w:cs="FrutigerLT-BlackCn"/>
                <w:sz w:val="20"/>
                <w:szCs w:val="20"/>
              </w:rPr>
              <w:t>to</w:t>
            </w:r>
            <w:proofErr w:type="gramEnd"/>
            <w:r w:rsidRPr="000324B0">
              <w:rPr>
                <w:rFonts w:ascii="Calibri" w:hAnsi="Calibri" w:cs="FrutigerLT-BlackCn"/>
                <w:sz w:val="20"/>
                <w:szCs w:val="20"/>
              </w:rPr>
              <w:t xml:space="preserve"> a healthcare professional who is an expert in the management of concussion</w:t>
            </w:r>
            <w:r w:rsidR="00F10C4C">
              <w:rPr>
                <w:rFonts w:ascii="Calibri" w:hAnsi="Calibri" w:cs="FrutigerLT-BlackCn"/>
                <w:sz w:val="20"/>
                <w:szCs w:val="20"/>
              </w:rPr>
              <w:t>s</w:t>
            </w:r>
            <w:r w:rsidRPr="000324B0">
              <w:rPr>
                <w:rFonts w:ascii="Calibri" w:hAnsi="Calibri" w:cs="FrutigerLT-BlackCn"/>
                <w:sz w:val="20"/>
                <w:szCs w:val="20"/>
              </w:rPr>
              <w:t>.</w:t>
            </w:r>
          </w:p>
        </w:tc>
      </w:tr>
      <w:tr w:rsidR="0067748D" w:rsidRPr="00C66C98" w14:paraId="51348E39" w14:textId="77777777" w:rsidTr="00C66C98">
        <w:trPr>
          <w:trHeight w:val="720"/>
        </w:trPr>
        <w:tc>
          <w:tcPr>
            <w:tcW w:w="720" w:type="dxa"/>
          </w:tcPr>
          <w:p w14:paraId="0B280C69" w14:textId="77777777" w:rsidR="00A165F4" w:rsidRPr="00F10C4C" w:rsidDel="00D31ECB" w:rsidRDefault="00A165F4" w:rsidP="00C66C98">
            <w:pPr>
              <w:autoSpaceDE w:val="0"/>
              <w:autoSpaceDN w:val="0"/>
              <w:adjustRightInd w:val="0"/>
              <w:jc w:val="center"/>
              <w:rPr>
                <w:rFonts w:ascii="Calibri" w:hAnsi="Calibri" w:cs="FrutigerLT-BlackCn"/>
                <w:sz w:val="20"/>
                <w:szCs w:val="20"/>
              </w:rPr>
            </w:pPr>
            <w:r w:rsidRPr="00355263">
              <w:rPr>
                <w:rFonts w:ascii="Calibri" w:hAnsi="Calibri" w:cs="FrutigerLT-BlackCn"/>
                <w:sz w:val="20"/>
                <w:szCs w:val="20"/>
              </w:rPr>
              <w:t>1</w:t>
            </w:r>
          </w:p>
        </w:tc>
        <w:tc>
          <w:tcPr>
            <w:tcW w:w="2344" w:type="dxa"/>
          </w:tcPr>
          <w:p w14:paraId="1A70D79D" w14:textId="77777777" w:rsidR="00A165F4" w:rsidRPr="00C66C98" w:rsidRDefault="00A165F4" w:rsidP="00F10C4C">
            <w:pPr>
              <w:autoSpaceDE w:val="0"/>
              <w:autoSpaceDN w:val="0"/>
              <w:adjustRightInd w:val="0"/>
              <w:rPr>
                <w:rFonts w:ascii="Calibri" w:hAnsi="Calibri" w:cs="FrutigerLT-BlackCn"/>
                <w:sz w:val="20"/>
                <w:szCs w:val="20"/>
              </w:rPr>
            </w:pPr>
            <w:r w:rsidRPr="00F10C4C">
              <w:rPr>
                <w:rFonts w:ascii="Calibri" w:hAnsi="Calibri" w:cs="FrutigerLT-BlackCn"/>
                <w:sz w:val="20"/>
                <w:szCs w:val="20"/>
              </w:rPr>
              <w:t>Symptom-limited</w:t>
            </w:r>
            <w:r w:rsidRPr="00C66C98">
              <w:rPr>
                <w:rFonts w:ascii="Calibri" w:hAnsi="Calibri" w:cs="FrutigerLT-BlackCn"/>
                <w:sz w:val="20"/>
                <w:szCs w:val="20"/>
              </w:rPr>
              <w:t xml:space="preserve"> activity</w:t>
            </w:r>
          </w:p>
        </w:tc>
        <w:tc>
          <w:tcPr>
            <w:tcW w:w="4276" w:type="dxa"/>
          </w:tcPr>
          <w:p w14:paraId="760C4FBD" w14:textId="77777777" w:rsidR="00A165F4" w:rsidRPr="00C66C98" w:rsidRDefault="00A165F4" w:rsidP="00C66C98">
            <w:pPr>
              <w:autoSpaceDE w:val="0"/>
              <w:autoSpaceDN w:val="0"/>
              <w:adjustRightInd w:val="0"/>
              <w:rPr>
                <w:rFonts w:ascii="Calibri" w:hAnsi="Calibri" w:cs="FrutigerLT-BlackCn"/>
                <w:sz w:val="20"/>
                <w:szCs w:val="20"/>
              </w:rPr>
            </w:pPr>
            <w:r w:rsidRPr="00C66C98">
              <w:rPr>
                <w:rFonts w:ascii="Calibri" w:hAnsi="Calibri" w:cs="FrutigerLT-BlackCn"/>
                <w:sz w:val="20"/>
                <w:szCs w:val="20"/>
              </w:rPr>
              <w:t xml:space="preserve">Daily activities that do not provoke symptoms </w:t>
            </w:r>
          </w:p>
        </w:tc>
        <w:tc>
          <w:tcPr>
            <w:tcW w:w="3066" w:type="dxa"/>
          </w:tcPr>
          <w:p w14:paraId="515BFE38" w14:textId="77777777" w:rsidR="00A165F4" w:rsidRPr="00C66C98" w:rsidRDefault="00A165F4" w:rsidP="00C66C98">
            <w:pPr>
              <w:autoSpaceDE w:val="0"/>
              <w:autoSpaceDN w:val="0"/>
              <w:adjustRightInd w:val="0"/>
              <w:rPr>
                <w:rFonts w:ascii="Calibri" w:hAnsi="Calibri" w:cs="FrutigerLT-BlackCn"/>
                <w:sz w:val="20"/>
                <w:szCs w:val="20"/>
              </w:rPr>
            </w:pPr>
            <w:r w:rsidRPr="00C66C98">
              <w:rPr>
                <w:rFonts w:ascii="Calibri" w:hAnsi="Calibri" w:cs="FrutigerLT-BlackCn"/>
                <w:sz w:val="20"/>
                <w:szCs w:val="20"/>
              </w:rPr>
              <w:t>Gradual reintroduction of work/school activities</w:t>
            </w:r>
          </w:p>
        </w:tc>
      </w:tr>
      <w:tr w:rsidR="0067748D" w:rsidRPr="00C66C98" w14:paraId="4885DDFB" w14:textId="77777777" w:rsidTr="00C66C98">
        <w:trPr>
          <w:trHeight w:val="720"/>
        </w:trPr>
        <w:tc>
          <w:tcPr>
            <w:tcW w:w="720" w:type="dxa"/>
          </w:tcPr>
          <w:p w14:paraId="6840FF6A" w14:textId="753E0C36" w:rsidR="00A165F4" w:rsidRPr="00F10C4C" w:rsidDel="00D31ECB" w:rsidRDefault="00A165F4" w:rsidP="00C66C98">
            <w:pPr>
              <w:autoSpaceDE w:val="0"/>
              <w:autoSpaceDN w:val="0"/>
              <w:adjustRightInd w:val="0"/>
              <w:jc w:val="center"/>
              <w:rPr>
                <w:rFonts w:ascii="Calibri" w:hAnsi="Calibri" w:cs="FrutigerLT-BlackCn"/>
                <w:sz w:val="20"/>
                <w:szCs w:val="20"/>
              </w:rPr>
            </w:pPr>
            <w:r w:rsidRPr="00355263">
              <w:rPr>
                <w:rFonts w:ascii="Calibri" w:hAnsi="Calibri" w:cs="FrutigerLT-BlackCn"/>
                <w:sz w:val="20"/>
                <w:szCs w:val="20"/>
              </w:rPr>
              <w:t>2</w:t>
            </w:r>
            <w:r w:rsidR="005E58CD">
              <w:rPr>
                <w:rFonts w:ascii="Calibri" w:hAnsi="Calibri" w:cs="FrutigerLT-BlackCn"/>
                <w:sz w:val="20"/>
                <w:szCs w:val="20"/>
              </w:rPr>
              <w:t>A</w:t>
            </w:r>
          </w:p>
        </w:tc>
        <w:tc>
          <w:tcPr>
            <w:tcW w:w="2344" w:type="dxa"/>
          </w:tcPr>
          <w:p w14:paraId="20937621" w14:textId="77777777" w:rsidR="00A165F4" w:rsidRPr="00C66C98" w:rsidRDefault="00A165F4" w:rsidP="00C06179">
            <w:pPr>
              <w:autoSpaceDE w:val="0"/>
              <w:autoSpaceDN w:val="0"/>
              <w:adjustRightInd w:val="0"/>
              <w:rPr>
                <w:rFonts w:ascii="Calibri" w:hAnsi="Calibri" w:cs="FrutigerLT-BlackCn"/>
                <w:sz w:val="20"/>
                <w:szCs w:val="20"/>
              </w:rPr>
            </w:pPr>
            <w:r w:rsidRPr="00C66C98">
              <w:rPr>
                <w:rFonts w:ascii="Calibri" w:hAnsi="Calibri" w:cs="FrutigerLT-BlackCn"/>
                <w:sz w:val="20"/>
                <w:szCs w:val="20"/>
              </w:rPr>
              <w:t>Light aerobic exercise</w:t>
            </w:r>
          </w:p>
        </w:tc>
        <w:tc>
          <w:tcPr>
            <w:tcW w:w="4276" w:type="dxa"/>
          </w:tcPr>
          <w:p w14:paraId="542783B0" w14:textId="77777777" w:rsidR="00A165F4" w:rsidRPr="00C66C98" w:rsidRDefault="00A165F4" w:rsidP="00C66C98">
            <w:pPr>
              <w:autoSpaceDE w:val="0"/>
              <w:autoSpaceDN w:val="0"/>
              <w:adjustRightInd w:val="0"/>
              <w:rPr>
                <w:rFonts w:ascii="Calibri" w:hAnsi="Calibri" w:cs="FrutigerLT-BlackCn"/>
                <w:sz w:val="20"/>
                <w:szCs w:val="20"/>
              </w:rPr>
            </w:pPr>
            <w:r w:rsidRPr="00C66C98">
              <w:rPr>
                <w:rFonts w:ascii="Calibri" w:hAnsi="Calibri" w:cs="AdvP7B6C"/>
                <w:color w:val="231F20"/>
                <w:sz w:val="20"/>
                <w:szCs w:val="20"/>
              </w:rPr>
              <w:t xml:space="preserve">Walking or stationary </w:t>
            </w:r>
            <w:r w:rsidR="001F6543">
              <w:rPr>
                <w:rFonts w:ascii="Calibri" w:hAnsi="Calibri" w:cs="AdvP7B6C"/>
                <w:color w:val="231F20"/>
                <w:sz w:val="20"/>
                <w:szCs w:val="20"/>
              </w:rPr>
              <w:t xml:space="preserve">cycling at slow to medium pace; </w:t>
            </w:r>
            <w:r w:rsidRPr="00C66C98">
              <w:rPr>
                <w:rFonts w:ascii="Calibri" w:hAnsi="Calibri" w:cs="AdvP7B6C"/>
                <w:color w:val="231F20"/>
                <w:sz w:val="20"/>
                <w:szCs w:val="20"/>
              </w:rPr>
              <w:t>No resistance training</w:t>
            </w:r>
          </w:p>
        </w:tc>
        <w:tc>
          <w:tcPr>
            <w:tcW w:w="3066" w:type="dxa"/>
          </w:tcPr>
          <w:p w14:paraId="0AF3DD85" w14:textId="0877C9C4" w:rsidR="00A165F4" w:rsidRPr="00C66C98" w:rsidRDefault="00A165F4" w:rsidP="00C06179">
            <w:pPr>
              <w:autoSpaceDE w:val="0"/>
              <w:autoSpaceDN w:val="0"/>
              <w:adjustRightInd w:val="0"/>
              <w:rPr>
                <w:rFonts w:ascii="Calibri" w:hAnsi="Calibri" w:cs="FrutigerLT-BlackCn"/>
                <w:sz w:val="20"/>
                <w:szCs w:val="20"/>
              </w:rPr>
            </w:pPr>
            <w:r w:rsidRPr="00C66C98">
              <w:rPr>
                <w:rFonts w:ascii="Calibri" w:hAnsi="Calibri" w:cs="FrutigerLT-BlackCn"/>
                <w:sz w:val="20"/>
                <w:szCs w:val="20"/>
              </w:rPr>
              <w:t xml:space="preserve">Increase heart </w:t>
            </w:r>
            <w:r w:rsidR="00402BBA" w:rsidRPr="00C66C98">
              <w:rPr>
                <w:rFonts w:ascii="Calibri" w:hAnsi="Calibri" w:cs="FrutigerLT-BlackCn"/>
                <w:sz w:val="20"/>
                <w:szCs w:val="20"/>
              </w:rPr>
              <w:t>rate</w:t>
            </w:r>
            <w:r w:rsidR="00402BBA">
              <w:rPr>
                <w:rFonts w:ascii="Calibri" w:hAnsi="Calibri" w:cs="FrutigerLT-BlackCn"/>
                <w:sz w:val="20"/>
                <w:szCs w:val="20"/>
              </w:rPr>
              <w:t xml:space="preserve"> to</w:t>
            </w:r>
            <w:r w:rsidR="005E58CD">
              <w:rPr>
                <w:rFonts w:ascii="Calibri" w:hAnsi="Calibri" w:cs="FrutigerLT-BlackCn"/>
                <w:sz w:val="20"/>
                <w:szCs w:val="20"/>
              </w:rPr>
              <w:t xml:space="preserve"> approximately 55% maximum Heart Rate</w:t>
            </w:r>
          </w:p>
        </w:tc>
      </w:tr>
      <w:tr w:rsidR="00906A98" w:rsidRPr="00C66C98" w14:paraId="6B246E64" w14:textId="77777777" w:rsidTr="00C66C98">
        <w:trPr>
          <w:trHeight w:val="720"/>
        </w:trPr>
        <w:tc>
          <w:tcPr>
            <w:tcW w:w="720" w:type="dxa"/>
          </w:tcPr>
          <w:p w14:paraId="417EE599" w14:textId="543557C5" w:rsidR="00906A98" w:rsidRPr="00355263" w:rsidRDefault="003C451A" w:rsidP="00C66C98">
            <w:pPr>
              <w:autoSpaceDE w:val="0"/>
              <w:autoSpaceDN w:val="0"/>
              <w:adjustRightInd w:val="0"/>
              <w:jc w:val="center"/>
              <w:rPr>
                <w:rFonts w:ascii="Calibri" w:hAnsi="Calibri" w:cs="FrutigerLT-BlackCn"/>
                <w:sz w:val="20"/>
                <w:szCs w:val="20"/>
              </w:rPr>
            </w:pPr>
            <w:r>
              <w:rPr>
                <w:rFonts w:ascii="Calibri" w:hAnsi="Calibri" w:cs="FrutigerLT-BlackCn"/>
                <w:sz w:val="20"/>
                <w:szCs w:val="20"/>
              </w:rPr>
              <w:t>2</w:t>
            </w:r>
            <w:r w:rsidR="001275A4">
              <w:rPr>
                <w:rFonts w:ascii="Calibri" w:hAnsi="Calibri" w:cs="FrutigerLT-BlackCn"/>
                <w:sz w:val="20"/>
                <w:szCs w:val="20"/>
              </w:rPr>
              <w:t>B</w:t>
            </w:r>
          </w:p>
        </w:tc>
        <w:tc>
          <w:tcPr>
            <w:tcW w:w="2344" w:type="dxa"/>
          </w:tcPr>
          <w:p w14:paraId="3C3AEFCE" w14:textId="1656D2F6" w:rsidR="00906A98" w:rsidRPr="00C66C98" w:rsidRDefault="001275A4" w:rsidP="00C06179">
            <w:pPr>
              <w:autoSpaceDE w:val="0"/>
              <w:autoSpaceDN w:val="0"/>
              <w:adjustRightInd w:val="0"/>
              <w:rPr>
                <w:rFonts w:ascii="Calibri" w:hAnsi="Calibri" w:cs="FrutigerLT-BlackCn"/>
                <w:sz w:val="20"/>
                <w:szCs w:val="20"/>
              </w:rPr>
            </w:pPr>
            <w:r>
              <w:rPr>
                <w:rFonts w:ascii="Calibri" w:hAnsi="Calibri" w:cs="FrutigerLT-BlackCn"/>
                <w:sz w:val="20"/>
                <w:szCs w:val="20"/>
              </w:rPr>
              <w:t>Moderate aerobic exercise</w:t>
            </w:r>
          </w:p>
        </w:tc>
        <w:tc>
          <w:tcPr>
            <w:tcW w:w="4276" w:type="dxa"/>
          </w:tcPr>
          <w:p w14:paraId="3C0E87C7" w14:textId="51F9762F" w:rsidR="00906A98" w:rsidRPr="00C66C98" w:rsidRDefault="00451758" w:rsidP="00C66C98">
            <w:pPr>
              <w:autoSpaceDE w:val="0"/>
              <w:autoSpaceDN w:val="0"/>
              <w:adjustRightInd w:val="0"/>
              <w:rPr>
                <w:rFonts w:ascii="Calibri" w:hAnsi="Calibri" w:cs="AdvP7B6C"/>
                <w:color w:val="231F20"/>
                <w:sz w:val="20"/>
                <w:szCs w:val="20"/>
              </w:rPr>
            </w:pPr>
            <w:r w:rsidRPr="00C66C98">
              <w:rPr>
                <w:rFonts w:ascii="Calibri" w:hAnsi="Calibri" w:cs="AdvP7B6C"/>
                <w:color w:val="231F20"/>
                <w:sz w:val="20"/>
                <w:szCs w:val="20"/>
              </w:rPr>
              <w:t xml:space="preserve">Walking or stationary </w:t>
            </w:r>
            <w:r>
              <w:rPr>
                <w:rFonts w:ascii="Calibri" w:hAnsi="Calibri" w:cs="AdvP7B6C"/>
                <w:color w:val="231F20"/>
                <w:sz w:val="20"/>
                <w:szCs w:val="20"/>
              </w:rPr>
              <w:t xml:space="preserve">cycling at </w:t>
            </w:r>
            <w:proofErr w:type="gramStart"/>
            <w:r>
              <w:rPr>
                <w:rFonts w:ascii="Calibri" w:hAnsi="Calibri" w:cs="AdvP7B6C"/>
                <w:color w:val="231F20"/>
                <w:sz w:val="20"/>
                <w:szCs w:val="20"/>
              </w:rPr>
              <w:t>slow</w:t>
            </w:r>
            <w:proofErr w:type="gramEnd"/>
            <w:r>
              <w:rPr>
                <w:rFonts w:ascii="Calibri" w:hAnsi="Calibri" w:cs="AdvP7B6C"/>
                <w:color w:val="231F20"/>
                <w:sz w:val="20"/>
                <w:szCs w:val="20"/>
              </w:rPr>
              <w:t xml:space="preserve"> to medium </w:t>
            </w:r>
            <w:r w:rsidR="00D27AA4">
              <w:rPr>
                <w:rFonts w:ascii="Calibri" w:hAnsi="Calibri" w:cs="AdvP7B6C"/>
                <w:color w:val="231F20"/>
                <w:sz w:val="20"/>
                <w:szCs w:val="20"/>
              </w:rPr>
              <w:t>pace.</w:t>
            </w:r>
            <w:r>
              <w:rPr>
                <w:rFonts w:ascii="Calibri" w:hAnsi="Calibri" w:cs="AdvP7B6C"/>
                <w:color w:val="231F20"/>
                <w:sz w:val="20"/>
                <w:szCs w:val="20"/>
              </w:rPr>
              <w:t xml:space="preserve"> May start light resistance </w:t>
            </w:r>
            <w:r w:rsidR="00850538">
              <w:rPr>
                <w:rFonts w:ascii="Calibri" w:hAnsi="Calibri" w:cs="AdvP7B6C"/>
                <w:color w:val="231F20"/>
                <w:sz w:val="20"/>
                <w:szCs w:val="20"/>
              </w:rPr>
              <w:t xml:space="preserve">training that does </w:t>
            </w:r>
            <w:r w:rsidR="00B748EE">
              <w:rPr>
                <w:rFonts w:ascii="Calibri" w:hAnsi="Calibri" w:cs="AdvP7B6C"/>
                <w:color w:val="231F20"/>
                <w:sz w:val="20"/>
                <w:szCs w:val="20"/>
              </w:rPr>
              <w:t>not result</w:t>
            </w:r>
            <w:r w:rsidR="00850538">
              <w:rPr>
                <w:rFonts w:ascii="Calibri" w:hAnsi="Calibri" w:cs="AdvP7B6C"/>
                <w:color w:val="231F20"/>
                <w:sz w:val="20"/>
                <w:szCs w:val="20"/>
              </w:rPr>
              <w:t xml:space="preserve"> in more than mild or brief exacerbation of concussion </w:t>
            </w:r>
            <w:r w:rsidR="00F1546E">
              <w:rPr>
                <w:rFonts w:ascii="Calibri" w:hAnsi="Calibri" w:cs="AdvP7B6C"/>
                <w:color w:val="231F20"/>
                <w:sz w:val="20"/>
                <w:szCs w:val="20"/>
              </w:rPr>
              <w:t>symptoms</w:t>
            </w:r>
          </w:p>
        </w:tc>
        <w:tc>
          <w:tcPr>
            <w:tcW w:w="3066" w:type="dxa"/>
          </w:tcPr>
          <w:p w14:paraId="147BC43F" w14:textId="0212B2E8" w:rsidR="00906A98" w:rsidRPr="00C66C98" w:rsidRDefault="00F1546E" w:rsidP="00C06179">
            <w:pPr>
              <w:autoSpaceDE w:val="0"/>
              <w:autoSpaceDN w:val="0"/>
              <w:adjustRightInd w:val="0"/>
              <w:rPr>
                <w:rFonts w:ascii="Calibri" w:hAnsi="Calibri" w:cs="FrutigerLT-BlackCn"/>
                <w:sz w:val="20"/>
                <w:szCs w:val="20"/>
              </w:rPr>
            </w:pPr>
            <w:r>
              <w:rPr>
                <w:rFonts w:ascii="Calibri" w:hAnsi="Calibri" w:cs="FrutigerLT-BlackCn"/>
                <w:sz w:val="20"/>
                <w:szCs w:val="20"/>
              </w:rPr>
              <w:t xml:space="preserve">Increase heart </w:t>
            </w:r>
            <w:r w:rsidR="00402BBA">
              <w:rPr>
                <w:rFonts w:ascii="Calibri" w:hAnsi="Calibri" w:cs="FrutigerLT-BlackCn"/>
                <w:sz w:val="20"/>
                <w:szCs w:val="20"/>
              </w:rPr>
              <w:t>rate to</w:t>
            </w:r>
            <w:r w:rsidR="00B748EE">
              <w:rPr>
                <w:rFonts w:ascii="Calibri" w:hAnsi="Calibri" w:cs="FrutigerLT-BlackCn"/>
                <w:sz w:val="20"/>
                <w:szCs w:val="20"/>
              </w:rPr>
              <w:t xml:space="preserve"> </w:t>
            </w:r>
            <w:r w:rsidR="00D27AA4">
              <w:rPr>
                <w:rFonts w:ascii="Calibri" w:hAnsi="Calibri" w:cs="FrutigerLT-BlackCn"/>
                <w:sz w:val="20"/>
                <w:szCs w:val="20"/>
              </w:rPr>
              <w:t>approximately 70</w:t>
            </w:r>
            <w:r w:rsidR="00B748EE">
              <w:rPr>
                <w:rFonts w:ascii="Calibri" w:hAnsi="Calibri" w:cs="FrutigerLT-BlackCn"/>
                <w:sz w:val="20"/>
                <w:szCs w:val="20"/>
              </w:rPr>
              <w:t>% maximum heart rate.</w:t>
            </w:r>
          </w:p>
        </w:tc>
      </w:tr>
      <w:tr w:rsidR="0067748D" w:rsidRPr="00C66C98" w14:paraId="1E6EB5F0" w14:textId="77777777" w:rsidTr="00C66C98">
        <w:trPr>
          <w:trHeight w:val="720"/>
        </w:trPr>
        <w:tc>
          <w:tcPr>
            <w:tcW w:w="720" w:type="dxa"/>
          </w:tcPr>
          <w:p w14:paraId="52A1B588" w14:textId="77777777" w:rsidR="00A165F4" w:rsidRPr="00F10C4C" w:rsidDel="00D31ECB" w:rsidRDefault="00A165F4" w:rsidP="00C66C98">
            <w:pPr>
              <w:autoSpaceDE w:val="0"/>
              <w:autoSpaceDN w:val="0"/>
              <w:adjustRightInd w:val="0"/>
              <w:ind w:left="252" w:hanging="252"/>
              <w:jc w:val="center"/>
              <w:rPr>
                <w:rFonts w:ascii="Calibri" w:hAnsi="Calibri" w:cs="FrutigerLT-BlackCn"/>
                <w:sz w:val="20"/>
                <w:szCs w:val="20"/>
              </w:rPr>
            </w:pPr>
            <w:r w:rsidRPr="00355263">
              <w:rPr>
                <w:rFonts w:ascii="Calibri" w:hAnsi="Calibri" w:cs="FrutigerLT-BlackCn"/>
                <w:sz w:val="20"/>
                <w:szCs w:val="20"/>
              </w:rPr>
              <w:t>3</w:t>
            </w:r>
          </w:p>
        </w:tc>
        <w:tc>
          <w:tcPr>
            <w:tcW w:w="2344" w:type="dxa"/>
          </w:tcPr>
          <w:p w14:paraId="20BE09F6" w14:textId="77777777" w:rsidR="00A165F4" w:rsidRPr="00F10C4C" w:rsidRDefault="00A165F4" w:rsidP="00ED29DF">
            <w:pPr>
              <w:autoSpaceDE w:val="0"/>
              <w:autoSpaceDN w:val="0"/>
              <w:adjustRightInd w:val="0"/>
              <w:ind w:left="252" w:hanging="252"/>
              <w:rPr>
                <w:rFonts w:ascii="Calibri" w:hAnsi="Calibri" w:cs="FrutigerLT-BlackCn"/>
                <w:sz w:val="20"/>
                <w:szCs w:val="20"/>
              </w:rPr>
            </w:pPr>
            <w:r w:rsidRPr="00C66C98">
              <w:rPr>
                <w:rFonts w:ascii="Calibri" w:hAnsi="Calibri" w:cs="FrutigerLT-BlackCn"/>
                <w:sz w:val="20"/>
                <w:szCs w:val="20"/>
              </w:rPr>
              <w:t>Sport-specific exercise.   No</w:t>
            </w:r>
            <w:r w:rsidRPr="00355263">
              <w:rPr>
                <w:rFonts w:ascii="Calibri" w:hAnsi="Calibri" w:cs="FrutigerLT-BlackCn"/>
                <w:sz w:val="20"/>
                <w:szCs w:val="20"/>
              </w:rPr>
              <w:t xml:space="preserve"> </w:t>
            </w:r>
            <w:r w:rsidRPr="00F10C4C">
              <w:rPr>
                <w:rFonts w:ascii="Calibri" w:hAnsi="Calibri" w:cs="FrutigerLT-BlackCn"/>
                <w:sz w:val="20"/>
                <w:szCs w:val="20"/>
              </w:rPr>
              <w:t>contact</w:t>
            </w:r>
          </w:p>
        </w:tc>
        <w:tc>
          <w:tcPr>
            <w:tcW w:w="4276" w:type="dxa"/>
          </w:tcPr>
          <w:p w14:paraId="3590D6E5" w14:textId="3C26DA27" w:rsidR="00A165F4" w:rsidRPr="00C66C98" w:rsidRDefault="00A77A86" w:rsidP="00A77A86">
            <w:pPr>
              <w:autoSpaceDE w:val="0"/>
              <w:autoSpaceDN w:val="0"/>
              <w:adjustRightInd w:val="0"/>
              <w:rPr>
                <w:rFonts w:ascii="Calibri" w:hAnsi="Calibri" w:cs="FrutigerLT-BlackCn"/>
                <w:sz w:val="20"/>
                <w:szCs w:val="20"/>
              </w:rPr>
            </w:pPr>
            <w:r>
              <w:rPr>
                <w:rFonts w:ascii="Calibri" w:hAnsi="Calibri" w:cs="AdvP7B6C"/>
                <w:color w:val="231F20"/>
                <w:sz w:val="20"/>
                <w:szCs w:val="20"/>
              </w:rPr>
              <w:t>Jogging</w:t>
            </w:r>
            <w:r w:rsidR="001F6543">
              <w:rPr>
                <w:rFonts w:ascii="Calibri" w:hAnsi="Calibri" w:cs="AdvP7B6C"/>
                <w:color w:val="231F20"/>
                <w:sz w:val="20"/>
                <w:szCs w:val="20"/>
              </w:rPr>
              <w:t>,</w:t>
            </w:r>
            <w:r>
              <w:rPr>
                <w:rFonts w:ascii="Calibri" w:hAnsi="Calibri" w:cs="AdvP7B6C"/>
                <w:color w:val="231F20"/>
                <w:sz w:val="20"/>
                <w:szCs w:val="20"/>
              </w:rPr>
              <w:t xml:space="preserve"> brief r</w:t>
            </w:r>
            <w:r w:rsidR="001F6543">
              <w:rPr>
                <w:rFonts w:ascii="Calibri" w:hAnsi="Calibri" w:cs="AdvP7B6C"/>
                <w:color w:val="231F20"/>
                <w:sz w:val="20"/>
                <w:szCs w:val="20"/>
              </w:rPr>
              <w:t>unning or skating drills;</w:t>
            </w:r>
            <w:r w:rsidR="00A165F4" w:rsidRPr="00C66C98">
              <w:rPr>
                <w:rFonts w:ascii="Calibri" w:hAnsi="Calibri" w:cs="AdvP7B6C"/>
                <w:color w:val="231F20"/>
                <w:sz w:val="20"/>
                <w:szCs w:val="20"/>
              </w:rPr>
              <w:t xml:space="preserve"> </w:t>
            </w:r>
            <w:r w:rsidR="00820A04">
              <w:rPr>
                <w:rFonts w:ascii="Calibri" w:hAnsi="Calibri" w:cs="AdvP7B6C"/>
                <w:color w:val="231F20"/>
                <w:sz w:val="20"/>
                <w:szCs w:val="20"/>
              </w:rPr>
              <w:t>Note:</w:t>
            </w:r>
            <w:r w:rsidR="00FC4BBA">
              <w:rPr>
                <w:rFonts w:ascii="Calibri" w:hAnsi="Calibri" w:cs="AdvP7B6C"/>
                <w:color w:val="231F20"/>
                <w:sz w:val="20"/>
                <w:szCs w:val="20"/>
              </w:rPr>
              <w:t xml:space="preserve"> If sport specific training involves any risk of inadvertent head impact, medical clearance </w:t>
            </w:r>
            <w:r w:rsidR="004E1C04">
              <w:rPr>
                <w:rFonts w:ascii="Calibri" w:hAnsi="Calibri" w:cs="AdvP7B6C"/>
                <w:color w:val="231F20"/>
                <w:sz w:val="20"/>
                <w:szCs w:val="20"/>
              </w:rPr>
              <w:t xml:space="preserve">should occur prior to step 3. </w:t>
            </w:r>
          </w:p>
        </w:tc>
        <w:tc>
          <w:tcPr>
            <w:tcW w:w="3066" w:type="dxa"/>
          </w:tcPr>
          <w:p w14:paraId="1090CF55" w14:textId="229E3458" w:rsidR="00A165F4" w:rsidRPr="00C66C98" w:rsidRDefault="00A165F4" w:rsidP="00C06179">
            <w:pPr>
              <w:autoSpaceDE w:val="0"/>
              <w:autoSpaceDN w:val="0"/>
              <w:adjustRightInd w:val="0"/>
              <w:rPr>
                <w:rFonts w:ascii="Calibri" w:hAnsi="Calibri" w:cs="FrutigerLT-BlackCn"/>
                <w:sz w:val="20"/>
                <w:szCs w:val="20"/>
              </w:rPr>
            </w:pPr>
            <w:r w:rsidRPr="00C66C98">
              <w:rPr>
                <w:rFonts w:ascii="Calibri" w:hAnsi="Calibri" w:cs="FrutigerLT-BlackCn"/>
                <w:sz w:val="20"/>
                <w:szCs w:val="20"/>
              </w:rPr>
              <w:t>Add movement</w:t>
            </w:r>
            <w:r w:rsidR="00155109">
              <w:rPr>
                <w:rFonts w:ascii="Calibri" w:hAnsi="Calibri" w:cs="FrutigerLT-BlackCn"/>
                <w:sz w:val="20"/>
                <w:szCs w:val="20"/>
              </w:rPr>
              <w:t xml:space="preserve"> such as running</w:t>
            </w:r>
            <w:r w:rsidR="00B40711">
              <w:rPr>
                <w:rFonts w:ascii="Calibri" w:hAnsi="Calibri" w:cs="FrutigerLT-BlackCn"/>
                <w:sz w:val="20"/>
                <w:szCs w:val="20"/>
              </w:rPr>
              <w:t xml:space="preserve">, </w:t>
            </w:r>
            <w:proofErr w:type="gramStart"/>
            <w:r w:rsidR="00B40711">
              <w:rPr>
                <w:rFonts w:ascii="Calibri" w:hAnsi="Calibri" w:cs="FrutigerLT-BlackCn"/>
                <w:sz w:val="20"/>
                <w:szCs w:val="20"/>
              </w:rPr>
              <w:t>change</w:t>
            </w:r>
            <w:proofErr w:type="gramEnd"/>
            <w:r w:rsidR="00B40711">
              <w:rPr>
                <w:rFonts w:ascii="Calibri" w:hAnsi="Calibri" w:cs="FrutigerLT-BlackCn"/>
                <w:sz w:val="20"/>
                <w:szCs w:val="20"/>
              </w:rPr>
              <w:t xml:space="preserve"> </w:t>
            </w:r>
            <w:r w:rsidR="0089120E">
              <w:rPr>
                <w:rFonts w:ascii="Calibri" w:hAnsi="Calibri" w:cs="FrutigerLT-BlackCn"/>
                <w:sz w:val="20"/>
                <w:szCs w:val="20"/>
              </w:rPr>
              <w:t xml:space="preserve">direction and/or individual </w:t>
            </w:r>
            <w:r w:rsidR="00B40711">
              <w:rPr>
                <w:rFonts w:ascii="Calibri" w:hAnsi="Calibri" w:cs="FrutigerLT-BlackCn"/>
                <w:sz w:val="20"/>
                <w:szCs w:val="20"/>
              </w:rPr>
              <w:t>drills away from the team environment</w:t>
            </w:r>
          </w:p>
        </w:tc>
      </w:tr>
      <w:tr w:rsidR="00F403AD" w:rsidRPr="00C66C98" w14:paraId="636AA0BE" w14:textId="77777777" w:rsidTr="00C66C98">
        <w:trPr>
          <w:trHeight w:val="720"/>
        </w:trPr>
        <w:tc>
          <w:tcPr>
            <w:tcW w:w="720" w:type="dxa"/>
          </w:tcPr>
          <w:p w14:paraId="4ADCF801" w14:textId="77777777" w:rsidR="00F403AD" w:rsidRPr="00355263" w:rsidRDefault="00F403AD" w:rsidP="00C66C98">
            <w:pPr>
              <w:autoSpaceDE w:val="0"/>
              <w:autoSpaceDN w:val="0"/>
              <w:adjustRightInd w:val="0"/>
              <w:ind w:left="252" w:hanging="252"/>
              <w:jc w:val="center"/>
              <w:rPr>
                <w:rFonts w:ascii="Calibri" w:hAnsi="Calibri" w:cs="FrutigerLT-BlackCn"/>
                <w:sz w:val="20"/>
                <w:szCs w:val="20"/>
              </w:rPr>
            </w:pPr>
          </w:p>
        </w:tc>
        <w:tc>
          <w:tcPr>
            <w:tcW w:w="2344" w:type="dxa"/>
          </w:tcPr>
          <w:p w14:paraId="1A2310DD" w14:textId="77777777" w:rsidR="00F403AD" w:rsidRPr="00C66C98" w:rsidRDefault="00F403AD" w:rsidP="00ED29DF">
            <w:pPr>
              <w:autoSpaceDE w:val="0"/>
              <w:autoSpaceDN w:val="0"/>
              <w:adjustRightInd w:val="0"/>
              <w:ind w:left="252" w:hanging="252"/>
              <w:rPr>
                <w:rFonts w:ascii="Calibri" w:hAnsi="Calibri" w:cs="FrutigerLT-BlackCn"/>
                <w:sz w:val="20"/>
                <w:szCs w:val="20"/>
              </w:rPr>
            </w:pPr>
          </w:p>
        </w:tc>
        <w:tc>
          <w:tcPr>
            <w:tcW w:w="4276" w:type="dxa"/>
          </w:tcPr>
          <w:p w14:paraId="4E4AA13C" w14:textId="151F1F82" w:rsidR="00F403AD" w:rsidRDefault="00F403AD" w:rsidP="00A77A86">
            <w:pPr>
              <w:autoSpaceDE w:val="0"/>
              <w:autoSpaceDN w:val="0"/>
              <w:adjustRightInd w:val="0"/>
              <w:rPr>
                <w:rFonts w:ascii="Calibri" w:hAnsi="Calibri" w:cs="AdvP7B6C"/>
                <w:color w:val="231F20"/>
                <w:sz w:val="20"/>
                <w:szCs w:val="20"/>
              </w:rPr>
            </w:pPr>
            <w:r>
              <w:rPr>
                <w:rFonts w:ascii="Calibri" w:hAnsi="Calibri" w:cs="AdvP7B6C"/>
                <w:color w:val="231F20"/>
                <w:sz w:val="20"/>
                <w:szCs w:val="20"/>
              </w:rPr>
              <w:t>Note</w:t>
            </w:r>
            <w:proofErr w:type="gramStart"/>
            <w:r>
              <w:rPr>
                <w:rFonts w:ascii="Calibri" w:hAnsi="Calibri" w:cs="AdvP7B6C"/>
                <w:color w:val="231F20"/>
                <w:sz w:val="20"/>
                <w:szCs w:val="20"/>
              </w:rPr>
              <w:t xml:space="preserve">: </w:t>
            </w:r>
            <w:r w:rsidR="00E120D9">
              <w:rPr>
                <w:rFonts w:ascii="Calibri" w:hAnsi="Calibri" w:cs="AdvP7B6C"/>
                <w:color w:val="231F20"/>
                <w:sz w:val="20"/>
                <w:szCs w:val="20"/>
              </w:rPr>
              <w:t xml:space="preserve"> </w:t>
            </w:r>
            <w:r>
              <w:rPr>
                <w:rFonts w:ascii="Calibri" w:hAnsi="Calibri" w:cs="AdvP7B6C"/>
                <w:color w:val="231F20"/>
                <w:sz w:val="20"/>
                <w:szCs w:val="20"/>
              </w:rPr>
              <w:t>Steps</w:t>
            </w:r>
            <w:proofErr w:type="gramEnd"/>
            <w:r>
              <w:rPr>
                <w:rFonts w:ascii="Calibri" w:hAnsi="Calibri" w:cs="AdvP7B6C"/>
                <w:color w:val="231F20"/>
                <w:sz w:val="20"/>
                <w:szCs w:val="20"/>
              </w:rPr>
              <w:t xml:space="preserve"> 4-6 should begin after the resolution of any symptoms, </w:t>
            </w:r>
            <w:r w:rsidR="00E120D9">
              <w:rPr>
                <w:rFonts w:ascii="Calibri" w:hAnsi="Calibri" w:cs="AdvP7B6C"/>
                <w:color w:val="231F20"/>
                <w:sz w:val="20"/>
                <w:szCs w:val="20"/>
              </w:rPr>
              <w:t>abnormalities</w:t>
            </w:r>
            <w:r>
              <w:rPr>
                <w:rFonts w:ascii="Calibri" w:hAnsi="Calibri" w:cs="AdvP7B6C"/>
                <w:color w:val="231F20"/>
                <w:sz w:val="20"/>
                <w:szCs w:val="20"/>
              </w:rPr>
              <w:t>, in cognitive function and any other clinical findings related to the current concussion</w:t>
            </w:r>
          </w:p>
        </w:tc>
        <w:tc>
          <w:tcPr>
            <w:tcW w:w="3066" w:type="dxa"/>
          </w:tcPr>
          <w:p w14:paraId="2018686B" w14:textId="77777777" w:rsidR="00F403AD" w:rsidRPr="00C66C98" w:rsidRDefault="00F403AD" w:rsidP="00C06179">
            <w:pPr>
              <w:autoSpaceDE w:val="0"/>
              <w:autoSpaceDN w:val="0"/>
              <w:adjustRightInd w:val="0"/>
              <w:rPr>
                <w:rFonts w:ascii="Calibri" w:hAnsi="Calibri" w:cs="FrutigerLT-BlackCn"/>
                <w:sz w:val="20"/>
                <w:szCs w:val="20"/>
              </w:rPr>
            </w:pPr>
          </w:p>
        </w:tc>
      </w:tr>
      <w:tr w:rsidR="0067748D" w:rsidRPr="00C66C98" w14:paraId="0FAAD520" w14:textId="77777777" w:rsidTr="00C66C98">
        <w:trPr>
          <w:trHeight w:val="720"/>
        </w:trPr>
        <w:tc>
          <w:tcPr>
            <w:tcW w:w="720" w:type="dxa"/>
          </w:tcPr>
          <w:p w14:paraId="18468BA9" w14:textId="77777777" w:rsidR="00A165F4" w:rsidRPr="00F10C4C" w:rsidDel="00D31ECB" w:rsidRDefault="00A165F4" w:rsidP="00C66C98">
            <w:pPr>
              <w:autoSpaceDE w:val="0"/>
              <w:autoSpaceDN w:val="0"/>
              <w:adjustRightInd w:val="0"/>
              <w:ind w:left="252" w:hanging="252"/>
              <w:jc w:val="center"/>
              <w:rPr>
                <w:rFonts w:ascii="Calibri" w:hAnsi="Calibri" w:cs="FrutigerLT-BlackCn"/>
                <w:sz w:val="20"/>
                <w:szCs w:val="20"/>
              </w:rPr>
            </w:pPr>
            <w:r w:rsidRPr="00355263">
              <w:rPr>
                <w:rFonts w:ascii="Calibri" w:hAnsi="Calibri" w:cs="FrutigerLT-BlackCn"/>
                <w:sz w:val="20"/>
                <w:szCs w:val="20"/>
              </w:rPr>
              <w:lastRenderedPageBreak/>
              <w:t>4</w:t>
            </w:r>
          </w:p>
        </w:tc>
        <w:tc>
          <w:tcPr>
            <w:tcW w:w="2344" w:type="dxa"/>
          </w:tcPr>
          <w:p w14:paraId="65689335" w14:textId="77777777" w:rsidR="00A165F4" w:rsidRPr="00C66C98" w:rsidRDefault="00A165F4" w:rsidP="00F10C4C">
            <w:pPr>
              <w:autoSpaceDE w:val="0"/>
              <w:autoSpaceDN w:val="0"/>
              <w:adjustRightInd w:val="0"/>
              <w:ind w:left="252" w:hanging="252"/>
              <w:rPr>
                <w:rFonts w:ascii="Calibri" w:hAnsi="Calibri" w:cs="FrutigerLT-BlackCn"/>
                <w:sz w:val="20"/>
                <w:szCs w:val="20"/>
              </w:rPr>
            </w:pPr>
            <w:r w:rsidRPr="00C66C98">
              <w:rPr>
                <w:rFonts w:ascii="Calibri" w:hAnsi="Calibri" w:cs="FrutigerLT-BlackCn"/>
                <w:sz w:val="20"/>
                <w:szCs w:val="20"/>
              </w:rPr>
              <w:t xml:space="preserve"> Non-contact training drills</w:t>
            </w:r>
          </w:p>
        </w:tc>
        <w:tc>
          <w:tcPr>
            <w:tcW w:w="4276" w:type="dxa"/>
          </w:tcPr>
          <w:p w14:paraId="77E436A9" w14:textId="3EBDC75E" w:rsidR="00A165F4" w:rsidRPr="00C66C98" w:rsidRDefault="00A165F4" w:rsidP="00C66C98">
            <w:pPr>
              <w:autoSpaceDE w:val="0"/>
              <w:autoSpaceDN w:val="0"/>
              <w:adjustRightInd w:val="0"/>
              <w:rPr>
                <w:rFonts w:ascii="Calibri" w:hAnsi="Calibri" w:cs="FrutigerLT-BlackCn"/>
                <w:sz w:val="20"/>
                <w:szCs w:val="20"/>
              </w:rPr>
            </w:pPr>
            <w:r w:rsidRPr="00C66C98">
              <w:rPr>
                <w:rFonts w:ascii="Calibri" w:hAnsi="Calibri" w:cs="AdvP7B6C"/>
                <w:color w:val="231F20"/>
                <w:sz w:val="20"/>
                <w:szCs w:val="20"/>
              </w:rPr>
              <w:t>Harder trainer d</w:t>
            </w:r>
            <w:r w:rsidR="001F6543">
              <w:rPr>
                <w:rFonts w:ascii="Calibri" w:hAnsi="Calibri" w:cs="AdvP7B6C"/>
                <w:color w:val="231F20"/>
                <w:sz w:val="20"/>
                <w:szCs w:val="20"/>
              </w:rPr>
              <w:t>rills (e.g., ball/puck/baton passing drills);</w:t>
            </w:r>
            <w:r w:rsidRPr="00C66C98">
              <w:rPr>
                <w:rFonts w:ascii="Calibri" w:hAnsi="Calibri" w:cs="AdvP7B6C"/>
                <w:color w:val="231F20"/>
                <w:sz w:val="20"/>
                <w:szCs w:val="20"/>
              </w:rPr>
              <w:t xml:space="preserve"> May start progressive resistance training</w:t>
            </w:r>
          </w:p>
        </w:tc>
        <w:tc>
          <w:tcPr>
            <w:tcW w:w="3066" w:type="dxa"/>
          </w:tcPr>
          <w:p w14:paraId="0911EC81" w14:textId="38C01D3A" w:rsidR="00A165F4" w:rsidRPr="00C66C98" w:rsidRDefault="00A32A6F" w:rsidP="00C66C98">
            <w:pPr>
              <w:autoSpaceDE w:val="0"/>
              <w:autoSpaceDN w:val="0"/>
              <w:adjustRightInd w:val="0"/>
              <w:rPr>
                <w:rFonts w:ascii="Calibri" w:hAnsi="Calibri" w:cs="FrutigerLT-BlackCn"/>
                <w:sz w:val="20"/>
                <w:szCs w:val="20"/>
              </w:rPr>
            </w:pPr>
            <w:r>
              <w:rPr>
                <w:rFonts w:ascii="Calibri" w:hAnsi="Calibri" w:cs="FrutigerLT-BlackCn"/>
                <w:sz w:val="20"/>
                <w:szCs w:val="20"/>
              </w:rPr>
              <w:t xml:space="preserve">Resume </w:t>
            </w:r>
            <w:r w:rsidR="001446DB">
              <w:rPr>
                <w:rFonts w:ascii="Calibri" w:hAnsi="Calibri" w:cs="FrutigerLT-BlackCn"/>
                <w:sz w:val="20"/>
                <w:szCs w:val="20"/>
              </w:rPr>
              <w:t>usual intensity of exercise,</w:t>
            </w:r>
            <w:r w:rsidR="00A165F4" w:rsidRPr="00C66C98">
              <w:rPr>
                <w:rFonts w:ascii="Calibri" w:hAnsi="Calibri" w:cs="FrutigerLT-BlackCn"/>
                <w:sz w:val="20"/>
                <w:szCs w:val="20"/>
              </w:rPr>
              <w:t xml:space="preserve"> coo</w:t>
            </w:r>
            <w:r w:rsidR="001F6543">
              <w:rPr>
                <w:rFonts w:ascii="Calibri" w:hAnsi="Calibri" w:cs="FrutigerLT-BlackCn"/>
                <w:sz w:val="20"/>
                <w:szCs w:val="20"/>
              </w:rPr>
              <w:t>rdination</w:t>
            </w:r>
            <w:r w:rsidR="001446DB">
              <w:rPr>
                <w:rFonts w:ascii="Calibri" w:hAnsi="Calibri" w:cs="FrutigerLT-BlackCn"/>
                <w:sz w:val="20"/>
                <w:szCs w:val="20"/>
              </w:rPr>
              <w:t>,</w:t>
            </w:r>
            <w:r w:rsidR="001F6543">
              <w:rPr>
                <w:rFonts w:ascii="Calibri" w:hAnsi="Calibri" w:cs="FrutigerLT-BlackCn"/>
                <w:sz w:val="20"/>
                <w:szCs w:val="20"/>
              </w:rPr>
              <w:t xml:space="preserve"> and increased thinking/concentration</w:t>
            </w:r>
          </w:p>
        </w:tc>
      </w:tr>
      <w:tr w:rsidR="0067748D" w:rsidRPr="00C66C98" w14:paraId="2A402898" w14:textId="77777777" w:rsidTr="00C66C98">
        <w:trPr>
          <w:trHeight w:val="720"/>
        </w:trPr>
        <w:tc>
          <w:tcPr>
            <w:tcW w:w="720" w:type="dxa"/>
          </w:tcPr>
          <w:p w14:paraId="27BEF24F" w14:textId="77777777" w:rsidR="00A165F4" w:rsidRPr="00F10C4C" w:rsidDel="00D31ECB" w:rsidRDefault="00A165F4" w:rsidP="00C66C98">
            <w:pPr>
              <w:autoSpaceDE w:val="0"/>
              <w:autoSpaceDN w:val="0"/>
              <w:adjustRightInd w:val="0"/>
              <w:jc w:val="center"/>
              <w:rPr>
                <w:rFonts w:ascii="Calibri" w:hAnsi="Calibri" w:cs="FrutigerLT-BlackCn"/>
                <w:sz w:val="20"/>
                <w:szCs w:val="20"/>
              </w:rPr>
            </w:pPr>
            <w:r w:rsidRPr="00355263">
              <w:rPr>
                <w:rFonts w:ascii="Calibri" w:hAnsi="Calibri" w:cs="FrutigerLT-BlackCn"/>
                <w:sz w:val="20"/>
                <w:szCs w:val="20"/>
              </w:rPr>
              <w:t>5</w:t>
            </w:r>
          </w:p>
        </w:tc>
        <w:tc>
          <w:tcPr>
            <w:tcW w:w="2344" w:type="dxa"/>
          </w:tcPr>
          <w:p w14:paraId="636297B0" w14:textId="77777777" w:rsidR="00A165F4" w:rsidRPr="00C66C98" w:rsidRDefault="00A165F4" w:rsidP="00F10C4C">
            <w:pPr>
              <w:autoSpaceDE w:val="0"/>
              <w:autoSpaceDN w:val="0"/>
              <w:adjustRightInd w:val="0"/>
              <w:rPr>
                <w:rFonts w:ascii="Calibri" w:hAnsi="Calibri" w:cs="FrutigerLT-BlackCn"/>
                <w:sz w:val="20"/>
                <w:szCs w:val="20"/>
              </w:rPr>
            </w:pPr>
            <w:r w:rsidRPr="00C66C98">
              <w:rPr>
                <w:rFonts w:ascii="Calibri" w:hAnsi="Calibri" w:cs="FrutigerLT-BlackCn"/>
                <w:sz w:val="20"/>
                <w:szCs w:val="20"/>
              </w:rPr>
              <w:t>Full contact practice</w:t>
            </w:r>
          </w:p>
        </w:tc>
        <w:tc>
          <w:tcPr>
            <w:tcW w:w="4276" w:type="dxa"/>
          </w:tcPr>
          <w:p w14:paraId="586236B8" w14:textId="77777777" w:rsidR="00A165F4" w:rsidRPr="00C66C98" w:rsidRDefault="00A165F4" w:rsidP="00C66C98">
            <w:pPr>
              <w:autoSpaceDE w:val="0"/>
              <w:autoSpaceDN w:val="0"/>
              <w:adjustRightInd w:val="0"/>
              <w:rPr>
                <w:rFonts w:ascii="Calibri" w:hAnsi="Calibri" w:cs="FrutigerLT-BlackCn"/>
                <w:sz w:val="20"/>
                <w:szCs w:val="20"/>
              </w:rPr>
            </w:pPr>
            <w:r w:rsidRPr="00C66C98">
              <w:rPr>
                <w:rFonts w:ascii="Calibri" w:hAnsi="Calibri" w:cs="AdvP7B6C"/>
                <w:color w:val="231F20"/>
                <w:sz w:val="20"/>
                <w:szCs w:val="20"/>
              </w:rPr>
              <w:t>Following medical clearance, participate in normal training activities</w:t>
            </w:r>
          </w:p>
        </w:tc>
        <w:tc>
          <w:tcPr>
            <w:tcW w:w="3066" w:type="dxa"/>
          </w:tcPr>
          <w:p w14:paraId="4ADA0D61" w14:textId="77777777" w:rsidR="00A165F4" w:rsidRPr="00C66C98" w:rsidRDefault="00A165F4" w:rsidP="00C06179">
            <w:pPr>
              <w:autoSpaceDE w:val="0"/>
              <w:autoSpaceDN w:val="0"/>
              <w:adjustRightInd w:val="0"/>
              <w:rPr>
                <w:rFonts w:ascii="Calibri" w:hAnsi="Calibri" w:cs="FrutigerLT-BlackCn"/>
                <w:sz w:val="20"/>
                <w:szCs w:val="20"/>
              </w:rPr>
            </w:pPr>
            <w:r w:rsidRPr="00C66C98">
              <w:rPr>
                <w:rFonts w:ascii="Calibri" w:hAnsi="Calibri" w:cs="FrutigerLT-BlackCn"/>
                <w:sz w:val="20"/>
                <w:szCs w:val="20"/>
              </w:rPr>
              <w:t>Restore confidence and assess functional skills by coaching staff</w:t>
            </w:r>
          </w:p>
        </w:tc>
      </w:tr>
      <w:tr w:rsidR="0067748D" w:rsidRPr="00C66C98" w14:paraId="73A2490B" w14:textId="77777777" w:rsidTr="00C66C98">
        <w:trPr>
          <w:trHeight w:val="720"/>
        </w:trPr>
        <w:tc>
          <w:tcPr>
            <w:tcW w:w="720" w:type="dxa"/>
          </w:tcPr>
          <w:p w14:paraId="7A620756" w14:textId="77777777" w:rsidR="00A165F4" w:rsidRPr="00F10C4C" w:rsidRDefault="00A165F4" w:rsidP="00C66C98">
            <w:pPr>
              <w:autoSpaceDE w:val="0"/>
              <w:autoSpaceDN w:val="0"/>
              <w:adjustRightInd w:val="0"/>
              <w:jc w:val="center"/>
              <w:rPr>
                <w:rFonts w:ascii="Calibri" w:hAnsi="Calibri" w:cs="FrutigerLT-BlackCn"/>
                <w:sz w:val="20"/>
                <w:szCs w:val="20"/>
              </w:rPr>
            </w:pPr>
            <w:r w:rsidRPr="00355263">
              <w:rPr>
                <w:rFonts w:ascii="Calibri" w:hAnsi="Calibri" w:cs="FrutigerLT-BlackCn"/>
                <w:sz w:val="20"/>
                <w:szCs w:val="20"/>
              </w:rPr>
              <w:t>6</w:t>
            </w:r>
          </w:p>
        </w:tc>
        <w:tc>
          <w:tcPr>
            <w:tcW w:w="2344" w:type="dxa"/>
          </w:tcPr>
          <w:p w14:paraId="1DC07052" w14:textId="77777777" w:rsidR="00A165F4" w:rsidRPr="00C66C98" w:rsidRDefault="00A165F4" w:rsidP="00C66C98">
            <w:pPr>
              <w:autoSpaceDE w:val="0"/>
              <w:autoSpaceDN w:val="0"/>
              <w:adjustRightInd w:val="0"/>
              <w:rPr>
                <w:rFonts w:ascii="Calibri" w:hAnsi="Calibri" w:cs="FrutigerLT-BlackCn"/>
                <w:sz w:val="20"/>
                <w:szCs w:val="20"/>
              </w:rPr>
            </w:pPr>
            <w:r w:rsidRPr="00F10C4C">
              <w:rPr>
                <w:rFonts w:ascii="Calibri" w:hAnsi="Calibri" w:cs="FrutigerLT-BlackCn"/>
                <w:sz w:val="20"/>
                <w:szCs w:val="20"/>
              </w:rPr>
              <w:t xml:space="preserve">Return </w:t>
            </w:r>
            <w:r w:rsidRPr="00C66C98">
              <w:rPr>
                <w:rFonts w:ascii="Calibri" w:hAnsi="Calibri" w:cs="FrutigerLT-BlackCn"/>
                <w:sz w:val="20"/>
                <w:szCs w:val="20"/>
              </w:rPr>
              <w:t>to sport</w:t>
            </w:r>
          </w:p>
        </w:tc>
        <w:tc>
          <w:tcPr>
            <w:tcW w:w="4276" w:type="dxa"/>
          </w:tcPr>
          <w:p w14:paraId="7AA1B9D9" w14:textId="77777777" w:rsidR="00A165F4" w:rsidRPr="00C66C98" w:rsidRDefault="00A165F4" w:rsidP="00C06179">
            <w:pPr>
              <w:autoSpaceDE w:val="0"/>
              <w:autoSpaceDN w:val="0"/>
              <w:adjustRightInd w:val="0"/>
              <w:rPr>
                <w:rFonts w:ascii="Calibri" w:hAnsi="Calibri" w:cs="AdvP7B6C"/>
                <w:color w:val="231F20"/>
                <w:sz w:val="20"/>
                <w:szCs w:val="20"/>
              </w:rPr>
            </w:pPr>
            <w:r w:rsidRPr="00C66C98">
              <w:rPr>
                <w:rFonts w:ascii="Calibri" w:hAnsi="Calibri" w:cs="AdvP7B6C"/>
                <w:color w:val="231F20"/>
                <w:sz w:val="20"/>
                <w:szCs w:val="20"/>
              </w:rPr>
              <w:t>Normal game play</w:t>
            </w:r>
          </w:p>
        </w:tc>
        <w:tc>
          <w:tcPr>
            <w:tcW w:w="3066" w:type="dxa"/>
          </w:tcPr>
          <w:p w14:paraId="2963C5A6" w14:textId="77777777" w:rsidR="00A165F4" w:rsidRPr="00C66C98" w:rsidRDefault="00A165F4" w:rsidP="00C06179">
            <w:pPr>
              <w:autoSpaceDE w:val="0"/>
              <w:autoSpaceDN w:val="0"/>
              <w:adjustRightInd w:val="0"/>
              <w:rPr>
                <w:rFonts w:ascii="Calibri" w:hAnsi="Calibri" w:cs="FrutigerLT-BlackCn"/>
                <w:sz w:val="20"/>
                <w:szCs w:val="20"/>
              </w:rPr>
            </w:pPr>
            <w:r w:rsidRPr="00C66C98">
              <w:rPr>
                <w:rFonts w:ascii="Calibri" w:hAnsi="Calibri" w:cs="FrutigerLT-BlackCn"/>
                <w:sz w:val="20"/>
                <w:szCs w:val="20"/>
              </w:rPr>
              <w:t>Return to full athletic participation</w:t>
            </w:r>
          </w:p>
        </w:tc>
      </w:tr>
    </w:tbl>
    <w:p w14:paraId="33D91FBC" w14:textId="77777777" w:rsidR="00006382" w:rsidRPr="00C66C98" w:rsidRDefault="00006382" w:rsidP="00006382">
      <w:pPr>
        <w:autoSpaceDE w:val="0"/>
        <w:autoSpaceDN w:val="0"/>
        <w:adjustRightInd w:val="0"/>
        <w:ind w:left="-180" w:right="-108"/>
        <w:rPr>
          <w:rFonts w:ascii="Calibri" w:hAnsi="Calibri" w:cs="FrutigerLT-BlackCn"/>
          <w:color w:val="000000"/>
          <w:sz w:val="20"/>
          <w:szCs w:val="20"/>
        </w:rPr>
      </w:pPr>
    </w:p>
    <w:p w14:paraId="2BA34923" w14:textId="77777777" w:rsidR="0067748D" w:rsidRDefault="0067748D" w:rsidP="00006382">
      <w:pPr>
        <w:autoSpaceDE w:val="0"/>
        <w:autoSpaceDN w:val="0"/>
        <w:adjustRightInd w:val="0"/>
        <w:ind w:right="-108"/>
        <w:rPr>
          <w:rFonts w:ascii="Calibri" w:hAnsi="Calibri" w:cs="FrutigerLT-BlackCn"/>
          <w:b/>
          <w:color w:val="000000"/>
          <w:sz w:val="20"/>
          <w:szCs w:val="20"/>
        </w:rPr>
      </w:pPr>
    </w:p>
    <w:p w14:paraId="32399563" w14:textId="77777777" w:rsidR="00006382" w:rsidRPr="00C66C98" w:rsidRDefault="00006382" w:rsidP="00006382">
      <w:pPr>
        <w:autoSpaceDE w:val="0"/>
        <w:autoSpaceDN w:val="0"/>
        <w:adjustRightInd w:val="0"/>
        <w:ind w:right="-108"/>
        <w:rPr>
          <w:rFonts w:ascii="Calibri" w:hAnsi="Calibri" w:cs="FrutigerLT-BlackCn"/>
          <w:color w:val="000000"/>
          <w:sz w:val="20"/>
          <w:szCs w:val="20"/>
        </w:rPr>
      </w:pPr>
      <w:r w:rsidRPr="00F10C4C">
        <w:rPr>
          <w:rFonts w:ascii="Calibri" w:hAnsi="Calibri" w:cs="FrutigerLT-BlackCn"/>
          <w:b/>
          <w:color w:val="000000"/>
          <w:sz w:val="20"/>
          <w:szCs w:val="20"/>
        </w:rPr>
        <w:t>Section 4.</w:t>
      </w:r>
      <w:r w:rsidR="00A6659F" w:rsidRPr="00F10C4C">
        <w:rPr>
          <w:rFonts w:ascii="Calibri" w:hAnsi="Calibri" w:cs="FrutigerLT-BlackCn"/>
          <w:b/>
          <w:i/>
          <w:color w:val="000000"/>
          <w:sz w:val="20"/>
          <w:szCs w:val="20"/>
        </w:rPr>
        <w:t xml:space="preserve">  </w:t>
      </w:r>
      <w:r w:rsidRPr="00C66C98">
        <w:rPr>
          <w:rFonts w:ascii="Calibri" w:hAnsi="Calibri" w:cs="FrutigerLT-BlackCn"/>
          <w:b/>
          <w:color w:val="000000"/>
          <w:sz w:val="20"/>
          <w:szCs w:val="20"/>
          <w:u w:val="single"/>
        </w:rPr>
        <w:t>Local/Regional Board of Education Policies Regarding Concussions</w:t>
      </w:r>
    </w:p>
    <w:tbl>
      <w:tblPr>
        <w:tblpPr w:leftFromText="180" w:rightFromText="180" w:vertAnchor="text" w:tblpX="10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006382" w:rsidRPr="00C66C98" w14:paraId="70F01945" w14:textId="77777777" w:rsidTr="00C06179">
        <w:trPr>
          <w:trHeight w:val="368"/>
        </w:trPr>
        <w:tc>
          <w:tcPr>
            <w:tcW w:w="10620" w:type="dxa"/>
            <w:shd w:val="clear" w:color="auto" w:fill="auto"/>
          </w:tcPr>
          <w:p w14:paraId="6624D05A" w14:textId="77777777" w:rsidR="00006382" w:rsidRPr="00C66C98" w:rsidRDefault="00006382" w:rsidP="00C06179">
            <w:pPr>
              <w:autoSpaceDE w:val="0"/>
              <w:autoSpaceDN w:val="0"/>
              <w:adjustRightInd w:val="0"/>
              <w:jc w:val="center"/>
              <w:rPr>
                <w:rFonts w:ascii="Calibri" w:hAnsi="Calibri" w:cs="FrutigerLT-BlackCn"/>
                <w:color w:val="000000"/>
                <w:sz w:val="20"/>
                <w:szCs w:val="20"/>
              </w:rPr>
            </w:pPr>
          </w:p>
          <w:p w14:paraId="2D5A0149" w14:textId="77777777" w:rsidR="00006382" w:rsidRPr="00C66C98" w:rsidRDefault="00006382" w:rsidP="00C06179">
            <w:pPr>
              <w:autoSpaceDE w:val="0"/>
              <w:autoSpaceDN w:val="0"/>
              <w:adjustRightInd w:val="0"/>
              <w:jc w:val="center"/>
              <w:rPr>
                <w:rFonts w:ascii="Calibri" w:hAnsi="Calibri" w:cs="FrutigerLT-BlackCn"/>
                <w:color w:val="000000"/>
                <w:sz w:val="20"/>
                <w:szCs w:val="20"/>
              </w:rPr>
            </w:pPr>
            <w:r w:rsidRPr="00C66C98">
              <w:rPr>
                <w:rFonts w:ascii="Calibri" w:hAnsi="Calibri" w:cs="FrutigerLT-BlackCn"/>
                <w:color w:val="000000"/>
                <w:sz w:val="20"/>
                <w:szCs w:val="20"/>
              </w:rPr>
              <w:t>******      Attach local or regional board of education concussion policies      ******</w:t>
            </w:r>
          </w:p>
        </w:tc>
      </w:tr>
    </w:tbl>
    <w:p w14:paraId="46065E68" w14:textId="77777777" w:rsidR="00BE0EC6" w:rsidRPr="00C66C98" w:rsidRDefault="00BE0EC6" w:rsidP="004F1BAC">
      <w:pPr>
        <w:autoSpaceDE w:val="0"/>
        <w:autoSpaceDN w:val="0"/>
        <w:adjustRightInd w:val="0"/>
        <w:ind w:right="-108"/>
        <w:rPr>
          <w:rFonts w:ascii="Calibri" w:hAnsi="Calibri"/>
          <w:sz w:val="20"/>
          <w:szCs w:val="20"/>
        </w:rPr>
      </w:pPr>
    </w:p>
    <w:p w14:paraId="7D609CCF" w14:textId="77777777" w:rsidR="00370D52" w:rsidRPr="00C66C98" w:rsidRDefault="00370D52" w:rsidP="004360E4">
      <w:pPr>
        <w:autoSpaceDE w:val="0"/>
        <w:autoSpaceDN w:val="0"/>
        <w:adjustRightInd w:val="0"/>
        <w:ind w:right="-108"/>
        <w:rPr>
          <w:rFonts w:ascii="Calibri" w:hAnsi="Calibri" w:cs="FrutigerLT-BlackCn"/>
          <w:color w:val="000000"/>
          <w:sz w:val="20"/>
          <w:szCs w:val="20"/>
        </w:rPr>
      </w:pPr>
      <w:r w:rsidRPr="00C66C98">
        <w:rPr>
          <w:rFonts w:ascii="Calibri" w:hAnsi="Calibri" w:cs="FrutigerLT-BlackCn"/>
          <w:color w:val="000000"/>
          <w:sz w:val="20"/>
          <w:szCs w:val="20"/>
        </w:rPr>
        <w:t>I have re</w:t>
      </w:r>
      <w:r w:rsidR="00983516" w:rsidRPr="00C66C98">
        <w:rPr>
          <w:rFonts w:ascii="Calibri" w:hAnsi="Calibri" w:cs="FrutigerLT-BlackCn"/>
          <w:color w:val="000000"/>
          <w:sz w:val="20"/>
          <w:szCs w:val="20"/>
        </w:rPr>
        <w:t>ad and understand this document and</w:t>
      </w:r>
      <w:r w:rsidR="000F33A3" w:rsidRPr="00C66C98">
        <w:rPr>
          <w:rFonts w:ascii="Calibri" w:hAnsi="Calibri" w:cs="FrutigerLT-BlackCn"/>
          <w:color w:val="000000"/>
          <w:sz w:val="20"/>
          <w:szCs w:val="20"/>
        </w:rPr>
        <w:t xml:space="preserve"> </w:t>
      </w:r>
      <w:r w:rsidR="002822A2" w:rsidRPr="00C66C98">
        <w:rPr>
          <w:rFonts w:ascii="Calibri" w:hAnsi="Calibri" w:cs="FrutigerLT-BlackCn"/>
          <w:color w:val="000000"/>
          <w:sz w:val="20"/>
          <w:szCs w:val="20"/>
        </w:rPr>
        <w:t>have viewed</w:t>
      </w:r>
      <w:r w:rsidR="000F33A3" w:rsidRPr="00C66C98">
        <w:rPr>
          <w:rFonts w:ascii="Calibri" w:hAnsi="Calibri" w:cs="FrutigerLT-BlackCn"/>
          <w:color w:val="000000"/>
          <w:sz w:val="20"/>
          <w:szCs w:val="20"/>
        </w:rPr>
        <w:t xml:space="preserve"> the prescribed resource material</w:t>
      </w:r>
      <w:r w:rsidR="00983516" w:rsidRPr="00C66C98">
        <w:rPr>
          <w:rFonts w:ascii="Calibri" w:hAnsi="Calibri" w:cs="FrutigerLT-BlackCn"/>
          <w:color w:val="000000"/>
          <w:sz w:val="20"/>
          <w:szCs w:val="20"/>
        </w:rPr>
        <w:t xml:space="preserve">. </w:t>
      </w:r>
      <w:r w:rsidR="000F33A3" w:rsidRPr="00C66C98">
        <w:rPr>
          <w:rFonts w:ascii="Calibri" w:hAnsi="Calibri" w:cs="FrutigerLT-BlackCn"/>
          <w:color w:val="000000"/>
          <w:sz w:val="20"/>
          <w:szCs w:val="20"/>
        </w:rPr>
        <w:t xml:space="preserve"> I </w:t>
      </w:r>
      <w:r w:rsidRPr="00C66C98">
        <w:rPr>
          <w:rFonts w:ascii="Calibri" w:hAnsi="Calibri" w:cs="FrutigerLT-BlackCn"/>
          <w:color w:val="000000"/>
          <w:sz w:val="20"/>
          <w:szCs w:val="20"/>
        </w:rPr>
        <w:t xml:space="preserve">understand </w:t>
      </w:r>
      <w:r w:rsidR="00811020" w:rsidRPr="00C66C98">
        <w:rPr>
          <w:rFonts w:ascii="Calibri" w:hAnsi="Calibri" w:cs="FrutigerLT-BlackCn"/>
          <w:color w:val="000000"/>
          <w:sz w:val="20"/>
          <w:szCs w:val="20"/>
        </w:rPr>
        <w:t xml:space="preserve">that state </w:t>
      </w:r>
      <w:r w:rsidRPr="00C66C98">
        <w:rPr>
          <w:rFonts w:ascii="Calibri" w:hAnsi="Calibri" w:cs="FrutigerLT-BlackCn"/>
          <w:color w:val="000000"/>
          <w:sz w:val="20"/>
          <w:szCs w:val="20"/>
        </w:rPr>
        <w:t xml:space="preserve">law requires me to </w:t>
      </w:r>
      <w:r w:rsidR="00457B8D" w:rsidRPr="00C66C98">
        <w:rPr>
          <w:rFonts w:ascii="Calibri" w:hAnsi="Calibri" w:cs="FrutigerLT-BlackCn"/>
          <w:color w:val="000000"/>
          <w:sz w:val="20"/>
          <w:szCs w:val="20"/>
        </w:rPr>
        <w:t xml:space="preserve">immediately </w:t>
      </w:r>
      <w:r w:rsidRPr="00C66C98">
        <w:rPr>
          <w:rFonts w:ascii="Calibri" w:hAnsi="Calibri" w:cs="FrutigerLT-BlackCn"/>
          <w:color w:val="000000"/>
          <w:sz w:val="20"/>
          <w:szCs w:val="20"/>
        </w:rPr>
        <w:t xml:space="preserve">remove any player suspected of having a </w:t>
      </w:r>
      <w:r w:rsidR="00D93A9D" w:rsidRPr="00C66C98">
        <w:rPr>
          <w:rFonts w:ascii="Calibri" w:hAnsi="Calibri" w:cs="FrutigerLT-BlackCn"/>
          <w:color w:val="000000"/>
          <w:sz w:val="20"/>
          <w:szCs w:val="20"/>
        </w:rPr>
        <w:t>con</w:t>
      </w:r>
      <w:r w:rsidR="00BB02FD">
        <w:rPr>
          <w:rFonts w:ascii="Calibri" w:hAnsi="Calibri" w:cs="FrutigerLT-BlackCn"/>
          <w:color w:val="000000"/>
          <w:sz w:val="20"/>
          <w:szCs w:val="20"/>
        </w:rPr>
        <w:t xml:space="preserve">cussion and to not allow them </w:t>
      </w:r>
      <w:r w:rsidRPr="00C66C98">
        <w:rPr>
          <w:rFonts w:ascii="Calibri" w:hAnsi="Calibri" w:cs="FrutigerLT-BlackCn"/>
          <w:color w:val="000000"/>
          <w:sz w:val="20"/>
          <w:szCs w:val="20"/>
        </w:rPr>
        <w:t>to return to participation</w:t>
      </w:r>
      <w:r w:rsidR="00457B8D" w:rsidRPr="00C66C98">
        <w:rPr>
          <w:rFonts w:ascii="Calibri" w:hAnsi="Calibri" w:cs="FrutigerLT-BlackCn"/>
          <w:color w:val="000000"/>
          <w:sz w:val="20"/>
          <w:szCs w:val="20"/>
        </w:rPr>
        <w:t xml:space="preserve"> </w:t>
      </w:r>
      <w:r w:rsidR="00BB02FD">
        <w:rPr>
          <w:rFonts w:ascii="Calibri" w:hAnsi="Calibri" w:cs="FrutigerLT-BlackCn"/>
          <w:color w:val="000000"/>
          <w:sz w:val="20"/>
          <w:szCs w:val="20"/>
        </w:rPr>
        <w:t>until that athlete</w:t>
      </w:r>
      <w:r w:rsidR="00D93A9D" w:rsidRPr="00C66C98">
        <w:rPr>
          <w:rFonts w:ascii="Calibri" w:hAnsi="Calibri" w:cs="FrutigerLT-BlackCn"/>
          <w:color w:val="000000"/>
          <w:sz w:val="20"/>
          <w:szCs w:val="20"/>
        </w:rPr>
        <w:t xml:space="preserve"> has</w:t>
      </w:r>
      <w:r w:rsidR="00D95635" w:rsidRPr="00C66C98">
        <w:rPr>
          <w:rFonts w:ascii="Calibri" w:hAnsi="Calibri" w:cs="FrutigerLT-BlackCn"/>
          <w:color w:val="000000"/>
          <w:sz w:val="20"/>
          <w:szCs w:val="20"/>
        </w:rPr>
        <w:t xml:space="preserve"> received written medical clearance by a licensed health care professional trained in the </w:t>
      </w:r>
      <w:r w:rsidR="004A1DFB" w:rsidRPr="00C66C98">
        <w:rPr>
          <w:rFonts w:ascii="Calibri" w:hAnsi="Calibri" w:cs="FrutigerLT-BlackCn"/>
          <w:color w:val="000000"/>
          <w:sz w:val="20"/>
          <w:szCs w:val="20"/>
        </w:rPr>
        <w:t>evaluation and management of concussions.</w:t>
      </w:r>
    </w:p>
    <w:p w14:paraId="7E6CBA04" w14:textId="77777777" w:rsidR="00370D52" w:rsidRPr="00F10C4C" w:rsidRDefault="00370D52" w:rsidP="00A11314">
      <w:pPr>
        <w:autoSpaceDE w:val="0"/>
        <w:autoSpaceDN w:val="0"/>
        <w:adjustRightInd w:val="0"/>
        <w:ind w:left="-180" w:right="-108"/>
        <w:rPr>
          <w:rFonts w:ascii="Calibri" w:hAnsi="Calibri" w:cs="FrutigerLT-BlackCn"/>
          <w:b/>
          <w:color w:val="000000"/>
          <w:sz w:val="20"/>
          <w:szCs w:val="20"/>
        </w:rPr>
      </w:pPr>
    </w:p>
    <w:p w14:paraId="2C291F5E" w14:textId="77777777" w:rsidR="00370D52" w:rsidRPr="00C66C98" w:rsidRDefault="001F55A3" w:rsidP="00C66C98">
      <w:pPr>
        <w:autoSpaceDE w:val="0"/>
        <w:autoSpaceDN w:val="0"/>
        <w:adjustRightInd w:val="0"/>
        <w:ind w:right="-108"/>
        <w:rPr>
          <w:rFonts w:ascii="Calibri" w:hAnsi="Calibri" w:cs="FrutigerLT-BlackCn"/>
          <w:b/>
          <w:color w:val="000000"/>
          <w:sz w:val="20"/>
          <w:szCs w:val="20"/>
        </w:rPr>
      </w:pPr>
      <w:r w:rsidRPr="00F10C4C">
        <w:rPr>
          <w:rFonts w:ascii="Calibri" w:hAnsi="Calibri" w:cs="FrutigerLT-BlackCn"/>
          <w:b/>
          <w:color w:val="000000"/>
          <w:sz w:val="20"/>
          <w:szCs w:val="20"/>
        </w:rPr>
        <w:t xml:space="preserve">Coach: </w:t>
      </w:r>
      <w:r w:rsidR="004B5100" w:rsidRPr="00C66C98">
        <w:rPr>
          <w:rFonts w:ascii="Calibri" w:hAnsi="Calibri" w:cs="FrutigerLT-BlackCn"/>
          <w:b/>
          <w:color w:val="000000"/>
          <w:sz w:val="20"/>
          <w:szCs w:val="20"/>
        </w:rPr>
        <w:t>_______________</w:t>
      </w:r>
      <w:r w:rsidR="00370D52" w:rsidRPr="00C66C98">
        <w:rPr>
          <w:rFonts w:ascii="Calibri" w:hAnsi="Calibri" w:cs="FrutigerLT-BlackCn"/>
          <w:b/>
          <w:color w:val="000000"/>
          <w:sz w:val="20"/>
          <w:szCs w:val="20"/>
        </w:rPr>
        <w:t>_____________________________ School</w:t>
      </w:r>
      <w:r w:rsidR="00D74B19" w:rsidRPr="00C66C98">
        <w:rPr>
          <w:rFonts w:ascii="Calibri" w:hAnsi="Calibri" w:cs="FrutigerLT-BlackCn"/>
          <w:b/>
          <w:color w:val="000000"/>
          <w:sz w:val="20"/>
          <w:szCs w:val="20"/>
        </w:rPr>
        <w:t>:</w:t>
      </w:r>
      <w:r w:rsidR="00370D52" w:rsidRPr="00C66C98">
        <w:rPr>
          <w:rFonts w:ascii="Calibri" w:hAnsi="Calibri" w:cs="FrutigerLT-BlackCn"/>
          <w:b/>
          <w:color w:val="000000"/>
          <w:sz w:val="20"/>
          <w:szCs w:val="20"/>
        </w:rPr>
        <w:t xml:space="preserve"> _______</w:t>
      </w:r>
      <w:r w:rsidR="00D661BE">
        <w:rPr>
          <w:rFonts w:ascii="Calibri" w:hAnsi="Calibri" w:cs="FrutigerLT-BlackCn"/>
          <w:b/>
          <w:color w:val="000000"/>
          <w:sz w:val="20"/>
          <w:szCs w:val="20"/>
        </w:rPr>
        <w:t>________________</w:t>
      </w:r>
      <w:r w:rsidR="00370D52" w:rsidRPr="00F10C4C">
        <w:rPr>
          <w:rFonts w:ascii="Calibri" w:hAnsi="Calibri" w:cs="FrutigerLT-BlackCn"/>
          <w:b/>
          <w:color w:val="000000"/>
          <w:sz w:val="20"/>
          <w:szCs w:val="20"/>
        </w:rPr>
        <w:t>_</w:t>
      </w:r>
      <w:r w:rsidR="004B5100" w:rsidRPr="00F10C4C">
        <w:rPr>
          <w:rFonts w:ascii="Calibri" w:hAnsi="Calibri" w:cs="FrutigerLT-BlackCn"/>
          <w:b/>
          <w:color w:val="000000"/>
          <w:sz w:val="20"/>
          <w:szCs w:val="20"/>
        </w:rPr>
        <w:t>_________</w:t>
      </w:r>
      <w:r w:rsidR="00370D52" w:rsidRPr="00C66C98">
        <w:rPr>
          <w:rFonts w:ascii="Calibri" w:hAnsi="Calibri" w:cs="FrutigerLT-BlackCn"/>
          <w:b/>
          <w:color w:val="000000"/>
          <w:sz w:val="20"/>
          <w:szCs w:val="20"/>
        </w:rPr>
        <w:t>_________________</w:t>
      </w:r>
    </w:p>
    <w:p w14:paraId="40A532FD" w14:textId="77777777" w:rsidR="00370D52" w:rsidRPr="00C66C98" w:rsidRDefault="001F55A3" w:rsidP="00A11314">
      <w:pPr>
        <w:autoSpaceDE w:val="0"/>
        <w:autoSpaceDN w:val="0"/>
        <w:adjustRightInd w:val="0"/>
        <w:ind w:left="-180" w:right="-108"/>
        <w:rPr>
          <w:rFonts w:ascii="Calibri" w:hAnsi="Calibri" w:cs="FrutigerLT-BlackCn"/>
          <w:b/>
          <w:i/>
          <w:color w:val="000000"/>
          <w:sz w:val="20"/>
          <w:szCs w:val="20"/>
        </w:rPr>
      </w:pPr>
      <w:r w:rsidRPr="00C66C98">
        <w:rPr>
          <w:rFonts w:ascii="Calibri" w:hAnsi="Calibri" w:cs="FrutigerLT-BlackCn"/>
          <w:b/>
          <w:color w:val="000000"/>
          <w:sz w:val="20"/>
          <w:szCs w:val="20"/>
        </w:rPr>
        <w:tab/>
      </w:r>
      <w:r w:rsidRPr="00C66C98">
        <w:rPr>
          <w:rFonts w:ascii="Calibri" w:hAnsi="Calibri" w:cs="FrutigerLT-BlackCn"/>
          <w:b/>
          <w:color w:val="000000"/>
          <w:sz w:val="20"/>
          <w:szCs w:val="20"/>
        </w:rPr>
        <w:tab/>
      </w:r>
      <w:r w:rsidRPr="00C66C98">
        <w:rPr>
          <w:rFonts w:ascii="Calibri" w:hAnsi="Calibri" w:cs="FrutigerLT-BlackCn"/>
          <w:b/>
          <w:color w:val="000000"/>
          <w:sz w:val="20"/>
          <w:szCs w:val="20"/>
        </w:rPr>
        <w:tab/>
      </w:r>
      <w:r w:rsidR="0061534B" w:rsidRPr="00C66C98">
        <w:rPr>
          <w:rFonts w:ascii="Calibri" w:hAnsi="Calibri" w:cs="FrutigerLT-BlackCn"/>
          <w:b/>
          <w:color w:val="000000"/>
          <w:sz w:val="20"/>
          <w:szCs w:val="20"/>
        </w:rPr>
        <w:t xml:space="preserve">        </w:t>
      </w:r>
      <w:r w:rsidRPr="00C66C98">
        <w:rPr>
          <w:rFonts w:ascii="Calibri" w:hAnsi="Calibri" w:cs="FrutigerLT-BlackCn"/>
          <w:b/>
          <w:i/>
          <w:color w:val="000000"/>
          <w:sz w:val="20"/>
          <w:szCs w:val="20"/>
        </w:rPr>
        <w:t>(Print Name)</w:t>
      </w:r>
    </w:p>
    <w:p w14:paraId="1CA1E596" w14:textId="77777777" w:rsidR="00D661BE" w:rsidRDefault="00D661BE" w:rsidP="00D93A9D">
      <w:pPr>
        <w:autoSpaceDE w:val="0"/>
        <w:autoSpaceDN w:val="0"/>
        <w:adjustRightInd w:val="0"/>
        <w:ind w:right="-108" w:hanging="180"/>
        <w:rPr>
          <w:rFonts w:ascii="Calibri" w:hAnsi="Calibri" w:cs="FrutigerLT-BlackCn"/>
          <w:b/>
          <w:color w:val="000000"/>
          <w:sz w:val="20"/>
          <w:szCs w:val="20"/>
        </w:rPr>
      </w:pPr>
    </w:p>
    <w:p w14:paraId="09F15E86" w14:textId="77777777" w:rsidR="00370D52" w:rsidRPr="00C66C98" w:rsidRDefault="00370D52" w:rsidP="00C66C98">
      <w:pPr>
        <w:autoSpaceDE w:val="0"/>
        <w:autoSpaceDN w:val="0"/>
        <w:adjustRightInd w:val="0"/>
        <w:ind w:left="180" w:right="-108" w:hanging="180"/>
        <w:rPr>
          <w:rFonts w:ascii="Calibri" w:hAnsi="Calibri" w:cs="FrutigerLT-LightCn"/>
          <w:b/>
          <w:sz w:val="20"/>
          <w:szCs w:val="20"/>
        </w:rPr>
      </w:pPr>
      <w:r w:rsidRPr="00F10C4C">
        <w:rPr>
          <w:rFonts w:ascii="Calibri" w:hAnsi="Calibri" w:cs="FrutigerLT-BlackCn"/>
          <w:b/>
          <w:color w:val="000000"/>
          <w:sz w:val="20"/>
          <w:szCs w:val="20"/>
        </w:rPr>
        <w:t>Coac</w:t>
      </w:r>
      <w:r w:rsidR="001F55A3" w:rsidRPr="00F10C4C">
        <w:rPr>
          <w:rFonts w:ascii="Calibri" w:hAnsi="Calibri" w:cs="FrutigerLT-BlackCn"/>
          <w:b/>
          <w:color w:val="000000"/>
          <w:sz w:val="20"/>
          <w:szCs w:val="20"/>
        </w:rPr>
        <w:t>h</w:t>
      </w:r>
      <w:r w:rsidR="0061534B" w:rsidRPr="00C66C98">
        <w:rPr>
          <w:rFonts w:ascii="Calibri" w:hAnsi="Calibri" w:cs="FrutigerLT-BlackCn"/>
          <w:b/>
          <w:color w:val="000000"/>
          <w:sz w:val="20"/>
          <w:szCs w:val="20"/>
        </w:rPr>
        <w:t>’s</w:t>
      </w:r>
      <w:r w:rsidR="001F55A3" w:rsidRPr="00C66C98">
        <w:rPr>
          <w:rFonts w:ascii="Calibri" w:hAnsi="Calibri" w:cs="FrutigerLT-BlackCn"/>
          <w:b/>
          <w:color w:val="000000"/>
          <w:sz w:val="20"/>
          <w:szCs w:val="20"/>
        </w:rPr>
        <w:t xml:space="preserve"> </w:t>
      </w:r>
      <w:r w:rsidR="004B5100" w:rsidRPr="00C66C98">
        <w:rPr>
          <w:rFonts w:ascii="Calibri" w:hAnsi="Calibri" w:cs="FrutigerLT-BlackCn"/>
          <w:b/>
          <w:color w:val="000000"/>
          <w:sz w:val="20"/>
          <w:szCs w:val="20"/>
        </w:rPr>
        <w:t>Signature</w:t>
      </w:r>
      <w:r w:rsidR="001F55A3" w:rsidRPr="00C66C98">
        <w:rPr>
          <w:rFonts w:ascii="Calibri" w:hAnsi="Calibri" w:cs="FrutigerLT-BlackCn"/>
          <w:b/>
          <w:color w:val="000000"/>
          <w:sz w:val="20"/>
          <w:szCs w:val="20"/>
        </w:rPr>
        <w:t>:</w:t>
      </w:r>
      <w:r w:rsidR="004B5100" w:rsidRPr="00C66C98">
        <w:rPr>
          <w:rFonts w:ascii="Calibri" w:hAnsi="Calibri" w:cs="FrutigerLT-BlackCn"/>
          <w:b/>
          <w:color w:val="000000"/>
          <w:sz w:val="20"/>
          <w:szCs w:val="20"/>
        </w:rPr>
        <w:t xml:space="preserve"> _________</w:t>
      </w:r>
      <w:r w:rsidRPr="00C66C98">
        <w:rPr>
          <w:rFonts w:ascii="Calibri" w:hAnsi="Calibri" w:cs="FrutigerLT-BlackCn"/>
          <w:b/>
          <w:color w:val="000000"/>
          <w:sz w:val="20"/>
          <w:szCs w:val="20"/>
        </w:rPr>
        <w:t>_________________________________</w:t>
      </w:r>
      <w:r w:rsidR="00D661BE">
        <w:rPr>
          <w:rFonts w:ascii="Calibri" w:hAnsi="Calibri" w:cs="FrutigerLT-BlackCn"/>
          <w:b/>
          <w:color w:val="000000"/>
          <w:sz w:val="20"/>
          <w:szCs w:val="20"/>
        </w:rPr>
        <w:t>__________</w:t>
      </w:r>
      <w:r w:rsidRPr="00F10C4C">
        <w:rPr>
          <w:rFonts w:ascii="Calibri" w:hAnsi="Calibri" w:cs="FrutigerLT-BlackCn"/>
          <w:b/>
          <w:color w:val="000000"/>
          <w:sz w:val="20"/>
          <w:szCs w:val="20"/>
        </w:rPr>
        <w:t>_________ Date</w:t>
      </w:r>
      <w:r w:rsidR="00D74B19" w:rsidRPr="00F10C4C">
        <w:rPr>
          <w:rFonts w:ascii="Calibri" w:hAnsi="Calibri" w:cs="FrutigerLT-BlackCn"/>
          <w:b/>
          <w:color w:val="000000"/>
          <w:sz w:val="20"/>
          <w:szCs w:val="20"/>
        </w:rPr>
        <w:t>:</w:t>
      </w:r>
      <w:r w:rsidRPr="00C66C98">
        <w:rPr>
          <w:rFonts w:ascii="Calibri" w:hAnsi="Calibri" w:cs="FrutigerLT-BlackCn"/>
          <w:b/>
          <w:color w:val="000000"/>
          <w:sz w:val="20"/>
          <w:szCs w:val="20"/>
        </w:rPr>
        <w:t xml:space="preserve"> _________________________</w:t>
      </w:r>
    </w:p>
    <w:p w14:paraId="0BC3E28C" w14:textId="77777777" w:rsidR="007F665C" w:rsidRPr="00DE72F1" w:rsidRDefault="007F665C" w:rsidP="00932A29">
      <w:pPr>
        <w:autoSpaceDE w:val="0"/>
        <w:autoSpaceDN w:val="0"/>
        <w:adjustRightInd w:val="0"/>
        <w:ind w:left="-180"/>
        <w:rPr>
          <w:rFonts w:ascii="Calibri" w:hAnsi="Calibri" w:cs="FrutigerLT-LightCn"/>
          <w:b/>
          <w:sz w:val="14"/>
          <w:szCs w:val="14"/>
        </w:rPr>
      </w:pPr>
    </w:p>
    <w:p w14:paraId="6CB3F53A" w14:textId="57F67110" w:rsidR="00D661BE" w:rsidRDefault="00D661BE" w:rsidP="00C66C98">
      <w:pPr>
        <w:autoSpaceDE w:val="0"/>
        <w:autoSpaceDN w:val="0"/>
        <w:adjustRightInd w:val="0"/>
        <w:rPr>
          <w:rFonts w:ascii="Calibri" w:hAnsi="Calibri"/>
          <w:color w:val="000000"/>
          <w:sz w:val="14"/>
          <w:szCs w:val="14"/>
        </w:rPr>
      </w:pPr>
    </w:p>
    <w:p w14:paraId="4ED3931A" w14:textId="77777777" w:rsidR="00D661BE" w:rsidRDefault="00D661BE" w:rsidP="00A6659F">
      <w:pPr>
        <w:autoSpaceDE w:val="0"/>
        <w:autoSpaceDN w:val="0"/>
        <w:adjustRightInd w:val="0"/>
        <w:rPr>
          <w:rFonts w:ascii="Calibri" w:hAnsi="Calibri"/>
          <w:color w:val="000000"/>
          <w:sz w:val="14"/>
          <w:szCs w:val="14"/>
        </w:rPr>
      </w:pPr>
    </w:p>
    <w:p w14:paraId="25BF2EFA" w14:textId="77777777" w:rsidR="00A6659F" w:rsidRDefault="00A6659F" w:rsidP="00A6659F">
      <w:pPr>
        <w:autoSpaceDE w:val="0"/>
        <w:autoSpaceDN w:val="0"/>
        <w:adjustRightInd w:val="0"/>
        <w:rPr>
          <w:rFonts w:ascii="Calibri" w:hAnsi="Calibri"/>
          <w:b/>
          <w:color w:val="000000"/>
          <w:sz w:val="14"/>
          <w:szCs w:val="14"/>
          <w:u w:val="single"/>
        </w:rPr>
      </w:pPr>
      <w:r w:rsidRPr="00C82A17">
        <w:rPr>
          <w:rFonts w:ascii="Calibri" w:hAnsi="Calibri"/>
          <w:b/>
          <w:color w:val="000000"/>
          <w:sz w:val="14"/>
          <w:szCs w:val="14"/>
          <w:u w:val="single"/>
        </w:rPr>
        <w:t>Resources:</w:t>
      </w:r>
    </w:p>
    <w:p w14:paraId="10EBFDAB" w14:textId="3A90BCFD" w:rsidR="00EF6F6D" w:rsidRDefault="004569F1" w:rsidP="7A7F81A9">
      <w:pPr>
        <w:autoSpaceDE w:val="0"/>
        <w:autoSpaceDN w:val="0"/>
        <w:adjustRightInd w:val="0"/>
        <w:rPr>
          <w:rFonts w:ascii="Calibri" w:hAnsi="Calibri"/>
          <w:color w:val="000000"/>
          <w:sz w:val="14"/>
          <w:szCs w:val="14"/>
        </w:rPr>
      </w:pPr>
      <w:r w:rsidRPr="7A7F81A9">
        <w:rPr>
          <w:rFonts w:ascii="Calibri" w:hAnsi="Calibri"/>
          <w:color w:val="000000" w:themeColor="text1"/>
          <w:sz w:val="14"/>
          <w:szCs w:val="14"/>
        </w:rPr>
        <w:t>CDC Traumatic Brain Injury &amp; Concussion</w:t>
      </w:r>
      <w:r w:rsidR="006B7F6B" w:rsidRPr="7A7F81A9">
        <w:rPr>
          <w:rFonts w:ascii="Calibri" w:hAnsi="Calibri"/>
          <w:color w:val="000000" w:themeColor="text1"/>
          <w:sz w:val="14"/>
          <w:szCs w:val="14"/>
        </w:rPr>
        <w:t xml:space="preserve">. </w:t>
      </w:r>
      <w:r w:rsidRPr="7A7F81A9">
        <w:rPr>
          <w:rFonts w:ascii="Calibri" w:hAnsi="Calibri"/>
          <w:color w:val="000000" w:themeColor="text1"/>
          <w:sz w:val="14"/>
          <w:szCs w:val="14"/>
        </w:rPr>
        <w:t xml:space="preserve">Accessed </w:t>
      </w:r>
      <w:proofErr w:type="gramStart"/>
      <w:r w:rsidR="00E87AD6">
        <w:rPr>
          <w:rFonts w:ascii="Calibri" w:hAnsi="Calibri"/>
          <w:color w:val="000000" w:themeColor="text1"/>
          <w:sz w:val="14"/>
          <w:szCs w:val="14"/>
        </w:rPr>
        <w:t xml:space="preserve">January </w:t>
      </w:r>
      <w:r w:rsidRPr="7A7F81A9">
        <w:rPr>
          <w:rFonts w:ascii="Calibri" w:hAnsi="Calibri"/>
          <w:color w:val="000000" w:themeColor="text1"/>
          <w:sz w:val="14"/>
          <w:szCs w:val="14"/>
        </w:rPr>
        <w:t xml:space="preserve"> 202</w:t>
      </w:r>
      <w:r w:rsidR="3378F69A" w:rsidRPr="7A7F81A9">
        <w:rPr>
          <w:rFonts w:ascii="Calibri" w:hAnsi="Calibri"/>
          <w:color w:val="000000" w:themeColor="text1"/>
          <w:sz w:val="14"/>
          <w:szCs w:val="14"/>
        </w:rPr>
        <w:t>5</w:t>
      </w:r>
      <w:proofErr w:type="gramEnd"/>
      <w:r w:rsidRPr="7A7F81A9">
        <w:rPr>
          <w:rFonts w:ascii="Calibri" w:hAnsi="Calibri"/>
          <w:color w:val="000000" w:themeColor="text1"/>
          <w:sz w:val="14"/>
          <w:szCs w:val="14"/>
        </w:rPr>
        <w:t xml:space="preserve">: </w:t>
      </w:r>
      <w:hyperlink r:id="rId15">
        <w:r w:rsidRPr="7A7F81A9">
          <w:rPr>
            <w:rStyle w:val="Hyperlink"/>
            <w:rFonts w:ascii="Calibri" w:hAnsi="Calibri"/>
            <w:sz w:val="14"/>
            <w:szCs w:val="14"/>
          </w:rPr>
          <w:t>http://www.cdc.gov/TraumaticBrainInjury/index.html</w:t>
        </w:r>
      </w:hyperlink>
    </w:p>
    <w:p w14:paraId="6D9B3209" w14:textId="48F71D9C" w:rsidR="003F555E" w:rsidRPr="00EF6F6D" w:rsidRDefault="003F555E" w:rsidP="00EF6F6D">
      <w:pPr>
        <w:autoSpaceDE w:val="0"/>
        <w:autoSpaceDN w:val="0"/>
        <w:adjustRightInd w:val="0"/>
        <w:rPr>
          <w:rFonts w:ascii="Calibri" w:hAnsi="Calibri"/>
          <w:color w:val="000000"/>
          <w:sz w:val="14"/>
          <w:szCs w:val="14"/>
          <w:u w:val="single"/>
        </w:rPr>
      </w:pPr>
      <w:r w:rsidRPr="00D27AA4">
        <w:rPr>
          <w:rFonts w:ascii="Calibri" w:hAnsi="Calibri" w:cs="Calibri"/>
          <w:sz w:val="14"/>
          <w:szCs w:val="14"/>
        </w:rPr>
        <w:t xml:space="preserve">CDC Pediatric </w:t>
      </w:r>
      <w:r w:rsidR="00AF4BE8">
        <w:rPr>
          <w:rFonts w:ascii="Calibri" w:hAnsi="Calibri" w:cs="Calibri"/>
          <w:sz w:val="14"/>
          <w:szCs w:val="14"/>
        </w:rPr>
        <w:t>M</w:t>
      </w:r>
      <w:r w:rsidR="00191B13">
        <w:rPr>
          <w:rFonts w:ascii="Calibri" w:hAnsi="Calibri" w:cs="Calibri"/>
          <w:sz w:val="14"/>
          <w:szCs w:val="14"/>
        </w:rPr>
        <w:t xml:space="preserve">ild </w:t>
      </w:r>
      <w:r w:rsidRPr="00D27AA4">
        <w:rPr>
          <w:rFonts w:ascii="Calibri" w:hAnsi="Calibri" w:cs="Calibri"/>
          <w:sz w:val="14"/>
          <w:szCs w:val="14"/>
        </w:rPr>
        <w:t xml:space="preserve">TBI </w:t>
      </w:r>
      <w:r w:rsidR="00191B13" w:rsidRPr="00D27AA4">
        <w:rPr>
          <w:rFonts w:ascii="Calibri" w:hAnsi="Calibri" w:cs="Calibri"/>
          <w:sz w:val="14"/>
          <w:szCs w:val="14"/>
        </w:rPr>
        <w:t>Guidelines</w:t>
      </w:r>
      <w:r w:rsidRPr="00D27AA4">
        <w:rPr>
          <w:rFonts w:ascii="Calibri" w:hAnsi="Calibri" w:cs="Calibri"/>
          <w:sz w:val="14"/>
          <w:szCs w:val="14"/>
        </w:rPr>
        <w:t xml:space="preserve"> Checklist. Accessed </w:t>
      </w:r>
      <w:r w:rsidR="00E87AD6">
        <w:rPr>
          <w:rFonts w:ascii="Calibri" w:hAnsi="Calibri" w:cs="Calibri"/>
          <w:sz w:val="14"/>
          <w:szCs w:val="14"/>
        </w:rPr>
        <w:t>January</w:t>
      </w:r>
      <w:r w:rsidRPr="00D27AA4">
        <w:rPr>
          <w:rFonts w:ascii="Calibri" w:hAnsi="Calibri" w:cs="Calibri"/>
          <w:sz w:val="14"/>
          <w:szCs w:val="14"/>
        </w:rPr>
        <w:t xml:space="preserve"> 202</w:t>
      </w:r>
      <w:r w:rsidR="001C3EBC">
        <w:rPr>
          <w:rFonts w:ascii="Calibri" w:hAnsi="Calibri" w:cs="Calibri"/>
          <w:sz w:val="14"/>
          <w:szCs w:val="14"/>
        </w:rPr>
        <w:t>5</w:t>
      </w:r>
      <w:r w:rsidRPr="00D27AA4">
        <w:rPr>
          <w:rFonts w:ascii="Calibri" w:hAnsi="Calibri" w:cs="Calibri"/>
          <w:sz w:val="14"/>
          <w:szCs w:val="14"/>
        </w:rPr>
        <w:t xml:space="preserve">. </w:t>
      </w:r>
      <w:hyperlink r:id="rId16" w:history="1">
        <w:r w:rsidR="00E87AD6" w:rsidRPr="00E87AD6">
          <w:rPr>
            <w:rStyle w:val="Hyperlink"/>
            <w:rFonts w:ascii="Calibri" w:hAnsi="Calibri" w:cs="Calibri"/>
            <w:sz w:val="14"/>
            <w:szCs w:val="14"/>
          </w:rPr>
          <w:t>Safety Guidelines for Pediatric Mild TB</w:t>
        </w:r>
        <w:r w:rsidR="00E87AD6" w:rsidRPr="00E87AD6">
          <w:rPr>
            <w:rStyle w:val="Hyperlink"/>
            <w:rFonts w:ascii="Calibri" w:hAnsi="Calibri" w:cs="Calibri"/>
            <w:sz w:val="14"/>
            <w:szCs w:val="14"/>
          </w:rPr>
          <w:t>I</w:t>
        </w:r>
        <w:r w:rsidR="00E87AD6" w:rsidRPr="00E87AD6">
          <w:rPr>
            <w:rStyle w:val="Hyperlink"/>
            <w:rFonts w:ascii="Calibri" w:hAnsi="Calibri" w:cs="Calibri"/>
            <w:sz w:val="14"/>
            <w:szCs w:val="14"/>
          </w:rPr>
          <w:t xml:space="preserve"> | Traumatic Brain Injury &amp; Concussion | CDC</w:t>
        </w:r>
      </w:hyperlink>
      <w:r w:rsidRPr="00D27AA4">
        <w:rPr>
          <w:rFonts w:ascii="Calibri" w:hAnsi="Calibri" w:cs="Calibri"/>
          <w:sz w:val="14"/>
          <w:szCs w:val="14"/>
        </w:rPr>
        <w:t xml:space="preserve"> </w:t>
      </w:r>
    </w:p>
    <w:p w14:paraId="61915A8C" w14:textId="60EECBE7" w:rsidR="00A6659F" w:rsidRDefault="00A6659F" w:rsidP="00C66C98">
      <w:pPr>
        <w:autoSpaceDE w:val="0"/>
        <w:autoSpaceDN w:val="0"/>
        <w:adjustRightInd w:val="0"/>
        <w:rPr>
          <w:rFonts w:ascii="Calibri" w:hAnsi="Calibri"/>
          <w:color w:val="000000"/>
          <w:sz w:val="14"/>
          <w:szCs w:val="14"/>
        </w:rPr>
      </w:pPr>
      <w:r>
        <w:rPr>
          <w:rFonts w:ascii="Calibri" w:hAnsi="Calibri"/>
          <w:color w:val="000000"/>
          <w:sz w:val="14"/>
          <w:szCs w:val="14"/>
        </w:rPr>
        <w:t>CDC</w:t>
      </w:r>
      <w:r w:rsidR="006B7F6B">
        <w:rPr>
          <w:rFonts w:ascii="Calibri" w:hAnsi="Calibri"/>
          <w:color w:val="000000"/>
          <w:sz w:val="14"/>
          <w:szCs w:val="14"/>
        </w:rPr>
        <w:t xml:space="preserve"> </w:t>
      </w:r>
      <w:r w:rsidRPr="004569F1">
        <w:rPr>
          <w:rFonts w:ascii="Calibri" w:hAnsi="Calibri"/>
          <w:color w:val="000000"/>
          <w:sz w:val="14"/>
          <w:szCs w:val="14"/>
        </w:rPr>
        <w:t xml:space="preserve">Heads </w:t>
      </w:r>
      <w:r w:rsidR="004569F1" w:rsidRPr="004569F1">
        <w:rPr>
          <w:rFonts w:ascii="Calibri" w:hAnsi="Calibri"/>
          <w:color w:val="000000"/>
          <w:sz w:val="14"/>
          <w:szCs w:val="14"/>
        </w:rPr>
        <w:t xml:space="preserve">Up to </w:t>
      </w:r>
      <w:r w:rsidRPr="004569F1">
        <w:rPr>
          <w:rFonts w:ascii="Calibri" w:hAnsi="Calibri"/>
          <w:color w:val="000000"/>
          <w:sz w:val="14"/>
          <w:szCs w:val="14"/>
        </w:rPr>
        <w:t xml:space="preserve">High </w:t>
      </w:r>
      <w:r w:rsidR="004569F1">
        <w:rPr>
          <w:rFonts w:ascii="Calibri" w:hAnsi="Calibri"/>
          <w:color w:val="000000"/>
          <w:sz w:val="14"/>
          <w:szCs w:val="14"/>
        </w:rPr>
        <w:t>School S</w:t>
      </w:r>
      <w:r w:rsidR="004569F1" w:rsidRPr="004569F1">
        <w:rPr>
          <w:rFonts w:ascii="Calibri" w:hAnsi="Calibri"/>
          <w:color w:val="000000"/>
          <w:sz w:val="14"/>
          <w:szCs w:val="14"/>
        </w:rPr>
        <w:t xml:space="preserve">ports: </w:t>
      </w:r>
      <w:r w:rsidR="004569F1">
        <w:rPr>
          <w:rFonts w:ascii="Calibri" w:hAnsi="Calibri"/>
          <w:color w:val="000000"/>
          <w:sz w:val="14"/>
          <w:szCs w:val="14"/>
        </w:rPr>
        <w:t>C</w:t>
      </w:r>
      <w:r w:rsidR="00D661BE" w:rsidRPr="004569F1">
        <w:rPr>
          <w:rFonts w:ascii="Calibri" w:hAnsi="Calibri"/>
          <w:color w:val="000000"/>
          <w:sz w:val="14"/>
          <w:szCs w:val="14"/>
        </w:rPr>
        <w:t>oaches</w:t>
      </w:r>
      <w:r w:rsidR="002318D0">
        <w:rPr>
          <w:rFonts w:ascii="Calibri" w:hAnsi="Calibri"/>
          <w:color w:val="000000"/>
          <w:sz w:val="14"/>
          <w:szCs w:val="14"/>
        </w:rPr>
        <w:t xml:space="preserve">. </w:t>
      </w:r>
      <w:r w:rsidR="004569F1">
        <w:rPr>
          <w:rFonts w:ascii="Calibri" w:hAnsi="Calibri"/>
          <w:color w:val="000000"/>
          <w:sz w:val="14"/>
          <w:szCs w:val="14"/>
        </w:rPr>
        <w:t xml:space="preserve">Accessed </w:t>
      </w:r>
      <w:r w:rsidR="00E54C1D">
        <w:rPr>
          <w:rFonts w:ascii="Calibri" w:hAnsi="Calibri"/>
          <w:color w:val="000000"/>
          <w:sz w:val="14"/>
          <w:szCs w:val="14"/>
        </w:rPr>
        <w:t xml:space="preserve">January </w:t>
      </w:r>
      <w:r w:rsidR="004569F1">
        <w:rPr>
          <w:rFonts w:ascii="Calibri" w:hAnsi="Calibri"/>
          <w:color w:val="000000"/>
          <w:sz w:val="14"/>
          <w:szCs w:val="14"/>
        </w:rPr>
        <w:t>202</w:t>
      </w:r>
      <w:r w:rsidR="00DC3B1F">
        <w:rPr>
          <w:rFonts w:ascii="Calibri" w:hAnsi="Calibri"/>
          <w:color w:val="000000"/>
          <w:sz w:val="14"/>
          <w:szCs w:val="14"/>
        </w:rPr>
        <w:t>5</w:t>
      </w:r>
      <w:r w:rsidR="004569F1">
        <w:rPr>
          <w:rFonts w:ascii="Calibri" w:hAnsi="Calibri"/>
          <w:color w:val="000000"/>
          <w:sz w:val="14"/>
          <w:szCs w:val="14"/>
        </w:rPr>
        <w:t xml:space="preserve"> </w:t>
      </w:r>
      <w:hyperlink r:id="rId17" w:history="1">
        <w:r w:rsidR="00E54C1D" w:rsidRPr="00E54C1D">
          <w:rPr>
            <w:rStyle w:val="Hyperlink"/>
            <w:rFonts w:ascii="Calibri" w:hAnsi="Calibri"/>
            <w:sz w:val="14"/>
            <w:szCs w:val="14"/>
          </w:rPr>
          <w:t>HEADS UP | HEADS UP | CDC</w:t>
        </w:r>
      </w:hyperlink>
      <w:r w:rsidR="00E54C1D">
        <w:rPr>
          <w:rFonts w:ascii="Calibri" w:hAnsi="Calibri"/>
          <w:color w:val="000000"/>
          <w:sz w:val="14"/>
          <w:szCs w:val="14"/>
        </w:rPr>
        <w:t xml:space="preserve"> </w:t>
      </w:r>
    </w:p>
    <w:p w14:paraId="204B861A" w14:textId="5FEF40B7" w:rsidR="00A6659F" w:rsidRDefault="004569F1" w:rsidP="00C66C98">
      <w:pPr>
        <w:autoSpaceDE w:val="0"/>
        <w:autoSpaceDN w:val="0"/>
        <w:adjustRightInd w:val="0"/>
        <w:rPr>
          <w:rFonts w:ascii="Calibri" w:hAnsi="Calibri"/>
          <w:color w:val="000000"/>
          <w:sz w:val="14"/>
          <w:szCs w:val="14"/>
        </w:rPr>
      </w:pPr>
      <w:r>
        <w:rPr>
          <w:rFonts w:ascii="Calibri" w:hAnsi="Calibri"/>
          <w:color w:val="000000"/>
          <w:sz w:val="14"/>
          <w:szCs w:val="14"/>
        </w:rPr>
        <w:t>CDC</w:t>
      </w:r>
      <w:r w:rsidR="00A6659F">
        <w:rPr>
          <w:rFonts w:ascii="Calibri" w:hAnsi="Calibri"/>
          <w:color w:val="000000"/>
          <w:sz w:val="14"/>
          <w:szCs w:val="14"/>
        </w:rPr>
        <w:t xml:space="preserve"> </w:t>
      </w:r>
      <w:r w:rsidR="00A6659F" w:rsidRPr="004569F1">
        <w:rPr>
          <w:rFonts w:ascii="Calibri" w:hAnsi="Calibri"/>
          <w:color w:val="000000"/>
          <w:sz w:val="14"/>
          <w:szCs w:val="14"/>
        </w:rPr>
        <w:t xml:space="preserve">Heads </w:t>
      </w:r>
      <w:r>
        <w:rPr>
          <w:rFonts w:ascii="Calibri" w:hAnsi="Calibri"/>
          <w:color w:val="000000"/>
          <w:sz w:val="14"/>
          <w:szCs w:val="14"/>
        </w:rPr>
        <w:t>Up</w:t>
      </w:r>
      <w:r w:rsidR="00A6659F" w:rsidRPr="004569F1">
        <w:rPr>
          <w:rFonts w:ascii="Calibri" w:hAnsi="Calibri"/>
          <w:color w:val="000000"/>
          <w:sz w:val="14"/>
          <w:szCs w:val="14"/>
        </w:rPr>
        <w:t xml:space="preserve"> </w:t>
      </w:r>
      <w:r>
        <w:rPr>
          <w:rFonts w:ascii="Calibri" w:hAnsi="Calibri"/>
          <w:color w:val="000000"/>
          <w:sz w:val="14"/>
          <w:szCs w:val="14"/>
        </w:rPr>
        <w:t>c</w:t>
      </w:r>
      <w:r w:rsidR="00A6659F" w:rsidRPr="004569F1">
        <w:rPr>
          <w:rFonts w:ascii="Calibri" w:hAnsi="Calibri"/>
          <w:color w:val="000000"/>
          <w:sz w:val="14"/>
          <w:szCs w:val="14"/>
        </w:rPr>
        <w:t>oncussion materials, fact sheets and online cou</w:t>
      </w:r>
      <w:r w:rsidR="002318D0" w:rsidRPr="004569F1">
        <w:rPr>
          <w:rFonts w:ascii="Calibri" w:hAnsi="Calibri"/>
          <w:color w:val="000000"/>
          <w:sz w:val="14"/>
          <w:szCs w:val="14"/>
        </w:rPr>
        <w:t>rses.</w:t>
      </w:r>
      <w:r>
        <w:rPr>
          <w:rFonts w:ascii="Calibri" w:hAnsi="Calibri"/>
          <w:color w:val="000000"/>
          <w:sz w:val="14"/>
          <w:szCs w:val="14"/>
        </w:rPr>
        <w:t xml:space="preserve"> Accessed </w:t>
      </w:r>
      <w:r w:rsidR="00A071AC">
        <w:rPr>
          <w:rFonts w:ascii="Calibri" w:hAnsi="Calibri"/>
          <w:color w:val="000000"/>
          <w:sz w:val="14"/>
          <w:szCs w:val="14"/>
        </w:rPr>
        <w:t>January 2025</w:t>
      </w:r>
      <w:r>
        <w:rPr>
          <w:rFonts w:ascii="Calibri" w:hAnsi="Calibri"/>
          <w:color w:val="000000"/>
          <w:sz w:val="14"/>
          <w:szCs w:val="14"/>
        </w:rPr>
        <w:t xml:space="preserve">: </w:t>
      </w:r>
      <w:hyperlink r:id="rId18" w:history="1">
        <w:r w:rsidR="00A6659F" w:rsidRPr="007C2BFE">
          <w:rPr>
            <w:rStyle w:val="Hyperlink"/>
            <w:rFonts w:ascii="Calibri" w:hAnsi="Calibri"/>
            <w:sz w:val="14"/>
            <w:szCs w:val="14"/>
          </w:rPr>
          <w:t>http://www.c</w:t>
        </w:r>
        <w:r w:rsidR="00A6659F" w:rsidRPr="007C2BFE">
          <w:rPr>
            <w:rStyle w:val="Hyperlink"/>
            <w:rFonts w:ascii="Calibri" w:hAnsi="Calibri"/>
            <w:sz w:val="14"/>
            <w:szCs w:val="14"/>
          </w:rPr>
          <w:t>d</w:t>
        </w:r>
        <w:r w:rsidR="00A6659F" w:rsidRPr="007C2BFE">
          <w:rPr>
            <w:rStyle w:val="Hyperlink"/>
            <w:rFonts w:ascii="Calibri" w:hAnsi="Calibri"/>
            <w:sz w:val="14"/>
            <w:szCs w:val="14"/>
          </w:rPr>
          <w:t>c.gov/headsup/</w:t>
        </w:r>
      </w:hyperlink>
    </w:p>
    <w:p w14:paraId="0C6453BD" w14:textId="2E87A7FB" w:rsidR="00D661BE" w:rsidRDefault="00D661BE" w:rsidP="00C66C98">
      <w:pPr>
        <w:autoSpaceDE w:val="0"/>
        <w:autoSpaceDN w:val="0"/>
        <w:adjustRightInd w:val="0"/>
        <w:rPr>
          <w:rFonts w:ascii="Calibri" w:hAnsi="Calibri" w:cs="Calibri"/>
          <w:color w:val="000000"/>
          <w:sz w:val="14"/>
          <w:szCs w:val="14"/>
        </w:rPr>
      </w:pPr>
      <w:r>
        <w:rPr>
          <w:rFonts w:ascii="Calibri" w:hAnsi="Calibri"/>
          <w:color w:val="000000"/>
          <w:sz w:val="14"/>
          <w:szCs w:val="14"/>
        </w:rPr>
        <w:t xml:space="preserve">CIAC </w:t>
      </w:r>
      <w:r w:rsidR="00A130C7">
        <w:rPr>
          <w:rFonts w:ascii="Calibri" w:hAnsi="Calibri"/>
          <w:color w:val="000000"/>
          <w:sz w:val="14"/>
          <w:szCs w:val="14"/>
        </w:rPr>
        <w:t>Medical Handbook:</w:t>
      </w:r>
      <w:r w:rsidR="00EF6F6D">
        <w:rPr>
          <w:rFonts w:ascii="Calibri" w:hAnsi="Calibri"/>
          <w:color w:val="000000"/>
          <w:sz w:val="14"/>
          <w:szCs w:val="14"/>
        </w:rPr>
        <w:t xml:space="preserve"> Accessed </w:t>
      </w:r>
      <w:r w:rsidR="00AA03C0">
        <w:rPr>
          <w:rFonts w:ascii="Calibri" w:hAnsi="Calibri"/>
          <w:color w:val="000000"/>
          <w:sz w:val="14"/>
          <w:szCs w:val="14"/>
        </w:rPr>
        <w:t>January 2025</w:t>
      </w:r>
      <w:r w:rsidR="00EF6F6D">
        <w:rPr>
          <w:rFonts w:ascii="Calibri" w:hAnsi="Calibri"/>
          <w:color w:val="000000"/>
          <w:sz w:val="14"/>
          <w:szCs w:val="14"/>
        </w:rPr>
        <w:t xml:space="preserve"> </w:t>
      </w:r>
      <w:hyperlink r:id="rId19" w:history="1">
        <w:r w:rsidR="00EF6F6D" w:rsidRPr="00D27AA4">
          <w:rPr>
            <w:rStyle w:val="cf01"/>
            <w:rFonts w:ascii="Calibri" w:hAnsi="Calibri" w:cs="Calibri"/>
            <w:color w:val="0000FF"/>
            <w:sz w:val="14"/>
            <w:szCs w:val="14"/>
            <w:u w:val="single"/>
          </w:rPr>
          <w:t>Medical Handbook.pdf</w:t>
        </w:r>
        <w:r w:rsidR="00EF6F6D" w:rsidRPr="00D27AA4">
          <w:rPr>
            <w:rStyle w:val="cf01"/>
            <w:rFonts w:ascii="Calibri" w:hAnsi="Calibri" w:cs="Calibri"/>
            <w:color w:val="0000FF"/>
            <w:sz w:val="14"/>
            <w:szCs w:val="14"/>
            <w:u w:val="single"/>
          </w:rPr>
          <w:t xml:space="preserve"> </w:t>
        </w:r>
        <w:r w:rsidR="00EF6F6D" w:rsidRPr="00D27AA4">
          <w:rPr>
            <w:rStyle w:val="cf01"/>
            <w:rFonts w:ascii="Calibri" w:hAnsi="Calibri" w:cs="Calibri"/>
            <w:color w:val="0000FF"/>
            <w:sz w:val="14"/>
            <w:szCs w:val="14"/>
            <w:u w:val="single"/>
          </w:rPr>
          <w:t>(fpsports.org)</w:t>
        </w:r>
      </w:hyperlink>
      <w:r w:rsidR="00EF6F6D" w:rsidRPr="00D27AA4">
        <w:rPr>
          <w:rStyle w:val="cf01"/>
          <w:rFonts w:ascii="Calibri" w:hAnsi="Calibri" w:cs="Calibri"/>
          <w:sz w:val="14"/>
          <w:szCs w:val="14"/>
        </w:rPr>
        <w:t xml:space="preserve"> </w:t>
      </w:r>
    </w:p>
    <w:p w14:paraId="7FED274A" w14:textId="7E5F7AE1" w:rsidR="00D661BE" w:rsidRPr="007C2BFE" w:rsidRDefault="00603C5C" w:rsidP="00C66C98">
      <w:pPr>
        <w:autoSpaceDE w:val="0"/>
        <w:autoSpaceDN w:val="0"/>
        <w:adjustRightInd w:val="0"/>
        <w:rPr>
          <w:rFonts w:ascii="Calibri" w:hAnsi="Calibri"/>
          <w:color w:val="000000"/>
          <w:sz w:val="14"/>
          <w:szCs w:val="14"/>
        </w:rPr>
      </w:pPr>
      <w:r>
        <w:rPr>
          <w:rFonts w:ascii="Calibri" w:hAnsi="Calibri" w:cs="Calibri"/>
          <w:color w:val="000000"/>
          <w:sz w:val="14"/>
          <w:szCs w:val="14"/>
        </w:rPr>
        <w:t>C</w:t>
      </w:r>
      <w:r w:rsidR="00167653">
        <w:rPr>
          <w:rFonts w:ascii="Calibri" w:hAnsi="Calibri" w:cs="Calibri"/>
          <w:color w:val="000000"/>
          <w:sz w:val="14"/>
          <w:szCs w:val="14"/>
        </w:rPr>
        <w:t xml:space="preserve">onsensus statement on </w:t>
      </w:r>
      <w:proofErr w:type="gramStart"/>
      <w:r w:rsidR="0001789B">
        <w:rPr>
          <w:rFonts w:ascii="Calibri" w:hAnsi="Calibri" w:cs="Calibri"/>
          <w:color w:val="000000"/>
          <w:sz w:val="14"/>
          <w:szCs w:val="14"/>
        </w:rPr>
        <w:t>concussion</w:t>
      </w:r>
      <w:proofErr w:type="gramEnd"/>
      <w:r w:rsidR="00167653">
        <w:rPr>
          <w:rFonts w:ascii="Calibri" w:hAnsi="Calibri" w:cs="Calibri"/>
          <w:color w:val="000000"/>
          <w:sz w:val="14"/>
          <w:szCs w:val="14"/>
        </w:rPr>
        <w:t xml:space="preserve"> in sport: the 6</w:t>
      </w:r>
      <w:r w:rsidR="00167653" w:rsidRPr="00D27AA4">
        <w:rPr>
          <w:rFonts w:ascii="Calibri" w:hAnsi="Calibri" w:cs="Calibri"/>
          <w:color w:val="000000"/>
          <w:sz w:val="14"/>
          <w:szCs w:val="14"/>
          <w:vertAlign w:val="superscript"/>
        </w:rPr>
        <w:t>th</w:t>
      </w:r>
      <w:r w:rsidR="00167653">
        <w:rPr>
          <w:rFonts w:ascii="Calibri" w:hAnsi="Calibri" w:cs="Calibri"/>
          <w:color w:val="000000"/>
          <w:sz w:val="14"/>
          <w:szCs w:val="14"/>
        </w:rPr>
        <w:t xml:space="preserve"> International Conference</w:t>
      </w:r>
      <w:r w:rsidR="00380C05">
        <w:rPr>
          <w:rFonts w:ascii="Calibri" w:hAnsi="Calibri" w:cs="Calibri"/>
          <w:color w:val="000000"/>
          <w:sz w:val="14"/>
          <w:szCs w:val="14"/>
        </w:rPr>
        <w:t xml:space="preserve">.  Accessed </w:t>
      </w:r>
      <w:r w:rsidR="002637D7">
        <w:rPr>
          <w:rFonts w:ascii="Calibri" w:hAnsi="Calibri" w:cs="Calibri"/>
          <w:color w:val="000000"/>
          <w:sz w:val="14"/>
          <w:szCs w:val="14"/>
        </w:rPr>
        <w:t>January 2025</w:t>
      </w:r>
      <w:r w:rsidR="00380C05">
        <w:rPr>
          <w:rFonts w:ascii="Calibri" w:hAnsi="Calibri" w:cs="Calibri"/>
          <w:color w:val="000000"/>
          <w:sz w:val="14"/>
          <w:szCs w:val="14"/>
        </w:rPr>
        <w:t xml:space="preserve"> </w:t>
      </w:r>
      <w:hyperlink r:id="rId20" w:history="1">
        <w:r w:rsidR="00445215" w:rsidRPr="00D27AA4">
          <w:rPr>
            <w:rFonts w:ascii="Calibri" w:hAnsi="Calibri" w:cs="Calibri"/>
            <w:color w:val="0000FF"/>
            <w:sz w:val="14"/>
            <w:szCs w:val="14"/>
            <w:u w:val="single"/>
          </w:rPr>
          <w:t>Consensus statement on concussion in sport: the 6th International Conference on Concussion in Sport-Amsterdam, October 2022 - PubMed (nih.gov)</w:t>
        </w:r>
      </w:hyperlink>
    </w:p>
    <w:p w14:paraId="48093379" w14:textId="3FB82456" w:rsidR="00691D75" w:rsidRPr="00DE72F1" w:rsidRDefault="00691D75" w:rsidP="00A6659F">
      <w:pPr>
        <w:autoSpaceDE w:val="0"/>
        <w:autoSpaceDN w:val="0"/>
        <w:adjustRightInd w:val="0"/>
        <w:rPr>
          <w:rFonts w:ascii="Calibri" w:hAnsi="Calibri"/>
          <w:color w:val="000000"/>
          <w:sz w:val="14"/>
          <w:szCs w:val="14"/>
        </w:rPr>
      </w:pPr>
    </w:p>
    <w:sectPr w:rsidR="00691D75" w:rsidRPr="00DE72F1" w:rsidSect="00DD06BD">
      <w:headerReference w:type="even" r:id="rId21"/>
      <w:headerReference w:type="default" r:id="rId22"/>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9D45" w14:textId="77777777" w:rsidR="00034938" w:rsidRDefault="00034938">
      <w:r>
        <w:separator/>
      </w:r>
    </w:p>
  </w:endnote>
  <w:endnote w:type="continuationSeparator" w:id="0">
    <w:p w14:paraId="4B595953" w14:textId="77777777" w:rsidR="00034938" w:rsidRDefault="00034938">
      <w:r>
        <w:continuationSeparator/>
      </w:r>
    </w:p>
  </w:endnote>
  <w:endnote w:type="continuationNotice" w:id="1">
    <w:p w14:paraId="237B0F86" w14:textId="77777777" w:rsidR="00034938" w:rsidRDefault="0003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LT-BlackC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FrutigerLT-LightCn">
    <w:panose1 w:val="00000000000000000000"/>
    <w:charset w:val="00"/>
    <w:family w:val="auto"/>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701AF" w14:textId="77777777" w:rsidR="00034938" w:rsidRDefault="00034938">
      <w:r>
        <w:separator/>
      </w:r>
    </w:p>
  </w:footnote>
  <w:footnote w:type="continuationSeparator" w:id="0">
    <w:p w14:paraId="2327A471" w14:textId="77777777" w:rsidR="00034938" w:rsidRDefault="00034938">
      <w:r>
        <w:continuationSeparator/>
      </w:r>
    </w:p>
  </w:footnote>
  <w:footnote w:type="continuationNotice" w:id="1">
    <w:p w14:paraId="67F38FD0" w14:textId="77777777" w:rsidR="00034938" w:rsidRDefault="0003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35F7" w14:textId="77777777" w:rsidR="00006382" w:rsidRPr="006A3453" w:rsidRDefault="00006382" w:rsidP="00C06179">
    <w:pPr>
      <w:pStyle w:val="Header"/>
      <w:rPr>
        <w:b/>
      </w:rPr>
    </w:pPr>
    <w:r w:rsidRPr="00C82A17">
      <w:rPr>
        <w:rFonts w:ascii="Calibri" w:hAnsi="Calibri" w:cs="Times-Bold"/>
        <w:b/>
        <w:bCs/>
        <w:sz w:val="20"/>
        <w:szCs w:val="20"/>
      </w:rPr>
      <w:t>Student &amp; Parent Informed Consent Form</w:t>
    </w:r>
    <w:r>
      <w:rPr>
        <w:rFonts w:ascii="Calibri" w:hAnsi="Calibri" w:cs="Times-Bold"/>
        <w:b/>
        <w:bCs/>
        <w:sz w:val="20"/>
        <w:szCs w:val="20"/>
      </w:rPr>
      <w:t xml:space="preserve"> – </w:t>
    </w:r>
    <w:r w:rsidRPr="009F28C2">
      <w:rPr>
        <w:rFonts w:ascii="Calibri" w:hAnsi="Calibri" w:cs="Times-Bold"/>
        <w:bCs/>
        <w:i/>
        <w:sz w:val="20"/>
        <w:szCs w:val="20"/>
      </w:rPr>
      <w:t>Page 2 of 2</w:t>
    </w:r>
  </w:p>
  <w:p w14:paraId="7BEF0B89" w14:textId="77777777" w:rsidR="00006382" w:rsidRPr="009F28C2" w:rsidRDefault="00006382" w:rsidP="00C06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4747" w14:textId="77777777" w:rsidR="009A3E12" w:rsidRPr="00106A93" w:rsidRDefault="009A3E12" w:rsidP="009A3E12">
    <w:pPr>
      <w:pStyle w:val="Header"/>
      <w:rPr>
        <w:rFonts w:ascii="Calibri" w:hAnsi="Calibri"/>
        <w:sz w:val="20"/>
        <w:szCs w:val="20"/>
      </w:rPr>
    </w:pPr>
    <w:r w:rsidRPr="00106A93">
      <w:rPr>
        <w:rFonts w:ascii="Calibri" w:hAnsi="Calibri"/>
        <w:sz w:val="20"/>
        <w:szCs w:val="20"/>
      </w:rPr>
      <w:t xml:space="preserve">Concussion and Head Injury Annual Review for Coaches </w:t>
    </w:r>
    <w:r w:rsidRPr="00355263">
      <w:rPr>
        <w:rFonts w:ascii="Calibri" w:hAnsi="Calibri"/>
        <w:sz w:val="20"/>
        <w:szCs w:val="20"/>
      </w:rPr>
      <w:t xml:space="preserve">                                                                                      </w:t>
    </w:r>
    <w:r w:rsidRPr="00106A93">
      <w:rPr>
        <w:rFonts w:ascii="Calibri" w:hAnsi="Calibri"/>
        <w:sz w:val="20"/>
        <w:szCs w:val="20"/>
      </w:rPr>
      <w:t xml:space="preserve">Page </w:t>
    </w:r>
    <w:r w:rsidRPr="00106A93">
      <w:rPr>
        <w:rFonts w:ascii="Calibri" w:hAnsi="Calibri"/>
        <w:b/>
        <w:bCs/>
        <w:sz w:val="20"/>
        <w:szCs w:val="20"/>
      </w:rPr>
      <w:fldChar w:fldCharType="begin"/>
    </w:r>
    <w:r w:rsidRPr="00106A93">
      <w:rPr>
        <w:rFonts w:ascii="Calibri" w:hAnsi="Calibri"/>
        <w:b/>
        <w:bCs/>
        <w:sz w:val="20"/>
        <w:szCs w:val="20"/>
      </w:rPr>
      <w:instrText xml:space="preserve"> PAGE </w:instrText>
    </w:r>
    <w:r w:rsidRPr="00106A93">
      <w:rPr>
        <w:rFonts w:ascii="Calibri" w:hAnsi="Calibri"/>
        <w:b/>
        <w:bCs/>
        <w:sz w:val="20"/>
        <w:szCs w:val="20"/>
      </w:rPr>
      <w:fldChar w:fldCharType="separate"/>
    </w:r>
    <w:r w:rsidR="0008227E">
      <w:rPr>
        <w:rFonts w:ascii="Calibri" w:hAnsi="Calibri"/>
        <w:b/>
        <w:bCs/>
        <w:noProof/>
        <w:sz w:val="20"/>
        <w:szCs w:val="20"/>
      </w:rPr>
      <w:t>2</w:t>
    </w:r>
    <w:r w:rsidRPr="00106A93">
      <w:rPr>
        <w:rFonts w:ascii="Calibri" w:hAnsi="Calibri"/>
        <w:b/>
        <w:bCs/>
        <w:sz w:val="20"/>
        <w:szCs w:val="20"/>
      </w:rPr>
      <w:fldChar w:fldCharType="end"/>
    </w:r>
    <w:r w:rsidRPr="00106A93">
      <w:rPr>
        <w:rFonts w:ascii="Calibri" w:hAnsi="Calibri"/>
        <w:sz w:val="20"/>
        <w:szCs w:val="20"/>
      </w:rPr>
      <w:t xml:space="preserve"> of </w:t>
    </w:r>
    <w:r w:rsidRPr="00106A93">
      <w:rPr>
        <w:rFonts w:ascii="Calibri" w:hAnsi="Calibri"/>
        <w:b/>
        <w:bCs/>
        <w:sz w:val="20"/>
        <w:szCs w:val="20"/>
      </w:rPr>
      <w:fldChar w:fldCharType="begin"/>
    </w:r>
    <w:r w:rsidRPr="00106A93">
      <w:rPr>
        <w:rFonts w:ascii="Calibri" w:hAnsi="Calibri"/>
        <w:b/>
        <w:bCs/>
        <w:sz w:val="20"/>
        <w:szCs w:val="20"/>
      </w:rPr>
      <w:instrText xml:space="preserve"> NUMPAGES  </w:instrText>
    </w:r>
    <w:r w:rsidRPr="00106A93">
      <w:rPr>
        <w:rFonts w:ascii="Calibri" w:hAnsi="Calibri"/>
        <w:b/>
        <w:bCs/>
        <w:sz w:val="20"/>
        <w:szCs w:val="20"/>
      </w:rPr>
      <w:fldChar w:fldCharType="separate"/>
    </w:r>
    <w:r w:rsidR="0008227E">
      <w:rPr>
        <w:rFonts w:ascii="Calibri" w:hAnsi="Calibri"/>
        <w:b/>
        <w:bCs/>
        <w:noProof/>
        <w:sz w:val="20"/>
        <w:szCs w:val="20"/>
      </w:rPr>
      <w:t>3</w:t>
    </w:r>
    <w:r w:rsidRPr="00106A93">
      <w:rPr>
        <w:rFonts w:ascii="Calibri" w:hAnsi="Calibri"/>
        <w:b/>
        <w:bCs/>
        <w:sz w:val="20"/>
        <w:szCs w:val="20"/>
      </w:rPr>
      <w:fldChar w:fldCharType="end"/>
    </w:r>
  </w:p>
  <w:p w14:paraId="565950F3" w14:textId="77777777" w:rsidR="009A3E12" w:rsidRDefault="009A3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D7AD" w14:textId="77777777" w:rsidR="007E277E" w:rsidRPr="00C66C98" w:rsidRDefault="000C506D">
    <w:pPr>
      <w:pStyle w:val="Header"/>
      <w:rPr>
        <w:rFonts w:ascii="Calibri" w:hAnsi="Calibri"/>
        <w:sz w:val="20"/>
        <w:szCs w:val="20"/>
      </w:rPr>
    </w:pPr>
    <w:r w:rsidRPr="00C66C98">
      <w:rPr>
        <w:rFonts w:ascii="Calibri" w:hAnsi="Calibri"/>
        <w:sz w:val="20"/>
        <w:szCs w:val="20"/>
      </w:rPr>
      <w:t xml:space="preserve">Concussion and Head </w:t>
    </w:r>
    <w:proofErr w:type="gramStart"/>
    <w:r w:rsidRPr="00C66C98">
      <w:rPr>
        <w:rFonts w:ascii="Calibri" w:hAnsi="Calibri"/>
        <w:sz w:val="20"/>
        <w:szCs w:val="20"/>
      </w:rPr>
      <w:t xml:space="preserve">Injury </w:t>
    </w:r>
    <w:r w:rsidR="007E277E" w:rsidRPr="00C66C98">
      <w:rPr>
        <w:rFonts w:ascii="Calibri" w:hAnsi="Calibri"/>
        <w:sz w:val="20"/>
        <w:szCs w:val="20"/>
      </w:rPr>
      <w:t xml:space="preserve"> Annual</w:t>
    </w:r>
    <w:proofErr w:type="gramEnd"/>
    <w:r w:rsidR="007E277E" w:rsidRPr="00C66C98">
      <w:rPr>
        <w:rFonts w:ascii="Calibri" w:hAnsi="Calibri"/>
        <w:sz w:val="20"/>
        <w:szCs w:val="20"/>
      </w:rPr>
      <w:t xml:space="preserve"> Review </w:t>
    </w:r>
    <w:r w:rsidRPr="00C66C98">
      <w:rPr>
        <w:rFonts w:ascii="Calibri" w:hAnsi="Calibri"/>
        <w:sz w:val="20"/>
        <w:szCs w:val="20"/>
      </w:rPr>
      <w:t xml:space="preserve">for Coaches </w:t>
    </w:r>
    <w:r w:rsidR="007E277E" w:rsidRPr="00C66C98">
      <w:rPr>
        <w:rFonts w:ascii="Calibri" w:hAnsi="Calibri"/>
        <w:sz w:val="20"/>
        <w:szCs w:val="20"/>
      </w:rPr>
      <w:t xml:space="preserve">– </w:t>
    </w:r>
    <w:r w:rsidR="007E277E" w:rsidRPr="00C66C98">
      <w:rPr>
        <w:rFonts w:ascii="Calibri" w:hAnsi="Calibri"/>
        <w:i/>
        <w:sz w:val="20"/>
        <w:szCs w:val="20"/>
      </w:rPr>
      <w:t>Page 2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CB53" w14:textId="77777777" w:rsidR="00355263" w:rsidRPr="00C66C98" w:rsidRDefault="00355263">
    <w:pPr>
      <w:pStyle w:val="Header"/>
      <w:rPr>
        <w:rFonts w:ascii="Calibri" w:hAnsi="Calibri"/>
        <w:sz w:val="20"/>
        <w:szCs w:val="20"/>
      </w:rPr>
    </w:pPr>
    <w:r w:rsidRPr="00C66C98">
      <w:rPr>
        <w:rFonts w:ascii="Calibri" w:hAnsi="Calibri"/>
        <w:sz w:val="20"/>
        <w:szCs w:val="20"/>
      </w:rPr>
      <w:t xml:space="preserve">Concussion and Head Injury Annual Review for Coaches </w:t>
    </w:r>
    <w:r w:rsidRPr="00355263">
      <w:rPr>
        <w:rFonts w:ascii="Calibri" w:hAnsi="Calibri"/>
        <w:sz w:val="20"/>
        <w:szCs w:val="20"/>
      </w:rPr>
      <w:t xml:space="preserve">                                                                                      </w:t>
    </w:r>
    <w:r w:rsidRPr="00C66C98">
      <w:rPr>
        <w:rFonts w:ascii="Calibri" w:hAnsi="Calibri"/>
        <w:sz w:val="20"/>
        <w:szCs w:val="20"/>
      </w:rPr>
      <w:t xml:space="preserve">Page </w:t>
    </w:r>
    <w:r w:rsidRPr="00C66C98">
      <w:rPr>
        <w:rFonts w:ascii="Calibri" w:hAnsi="Calibri"/>
        <w:b/>
        <w:bCs/>
        <w:sz w:val="20"/>
        <w:szCs w:val="20"/>
      </w:rPr>
      <w:fldChar w:fldCharType="begin"/>
    </w:r>
    <w:r w:rsidRPr="00C66C98">
      <w:rPr>
        <w:rFonts w:ascii="Calibri" w:hAnsi="Calibri"/>
        <w:b/>
        <w:bCs/>
        <w:sz w:val="20"/>
        <w:szCs w:val="20"/>
      </w:rPr>
      <w:instrText xml:space="preserve"> PAGE </w:instrText>
    </w:r>
    <w:r w:rsidRPr="00C66C98">
      <w:rPr>
        <w:rFonts w:ascii="Calibri" w:hAnsi="Calibri"/>
        <w:b/>
        <w:bCs/>
        <w:sz w:val="20"/>
        <w:szCs w:val="20"/>
      </w:rPr>
      <w:fldChar w:fldCharType="separate"/>
    </w:r>
    <w:r w:rsidR="006D74AA">
      <w:rPr>
        <w:rFonts w:ascii="Calibri" w:hAnsi="Calibri"/>
        <w:b/>
        <w:bCs/>
        <w:noProof/>
        <w:sz w:val="20"/>
        <w:szCs w:val="20"/>
      </w:rPr>
      <w:t>3</w:t>
    </w:r>
    <w:r w:rsidRPr="00C66C98">
      <w:rPr>
        <w:rFonts w:ascii="Calibri" w:hAnsi="Calibri"/>
        <w:b/>
        <w:bCs/>
        <w:sz w:val="20"/>
        <w:szCs w:val="20"/>
      </w:rPr>
      <w:fldChar w:fldCharType="end"/>
    </w:r>
    <w:r w:rsidRPr="00C66C98">
      <w:rPr>
        <w:rFonts w:ascii="Calibri" w:hAnsi="Calibri"/>
        <w:sz w:val="20"/>
        <w:szCs w:val="20"/>
      </w:rPr>
      <w:t xml:space="preserve"> of </w:t>
    </w:r>
    <w:r w:rsidRPr="00C66C98">
      <w:rPr>
        <w:rFonts w:ascii="Calibri" w:hAnsi="Calibri"/>
        <w:b/>
        <w:bCs/>
        <w:sz w:val="20"/>
        <w:szCs w:val="20"/>
      </w:rPr>
      <w:fldChar w:fldCharType="begin"/>
    </w:r>
    <w:r w:rsidRPr="00C66C98">
      <w:rPr>
        <w:rFonts w:ascii="Calibri" w:hAnsi="Calibri"/>
        <w:b/>
        <w:bCs/>
        <w:sz w:val="20"/>
        <w:szCs w:val="20"/>
      </w:rPr>
      <w:instrText xml:space="preserve"> NUMPAGES  </w:instrText>
    </w:r>
    <w:r w:rsidRPr="00C66C98">
      <w:rPr>
        <w:rFonts w:ascii="Calibri" w:hAnsi="Calibri"/>
        <w:b/>
        <w:bCs/>
        <w:sz w:val="20"/>
        <w:szCs w:val="20"/>
      </w:rPr>
      <w:fldChar w:fldCharType="separate"/>
    </w:r>
    <w:r w:rsidR="006D74AA">
      <w:rPr>
        <w:rFonts w:ascii="Calibri" w:hAnsi="Calibri"/>
        <w:b/>
        <w:bCs/>
        <w:noProof/>
        <w:sz w:val="20"/>
        <w:szCs w:val="20"/>
      </w:rPr>
      <w:t>3</w:t>
    </w:r>
    <w:r w:rsidRPr="00C66C98">
      <w:rPr>
        <w:rFonts w:ascii="Calibri" w:hAnsi="Calibri"/>
        <w:b/>
        <w:bCs/>
        <w:sz w:val="20"/>
        <w:szCs w:val="20"/>
      </w:rPr>
      <w:fldChar w:fldCharType="end"/>
    </w:r>
  </w:p>
  <w:p w14:paraId="510FDC55" w14:textId="77777777" w:rsidR="007B56AD" w:rsidRPr="006A3453" w:rsidRDefault="007B56AD" w:rsidP="006A3453">
    <w:pPr>
      <w:pStyle w:val="Header"/>
      <w:jc w:val="center"/>
      <w:rPr>
        <w:b/>
      </w:rPr>
    </w:pPr>
  </w:p>
</w:hdr>
</file>

<file path=word/intelligence2.xml><?xml version="1.0" encoding="utf-8"?>
<int2:intelligence xmlns:int2="http://schemas.microsoft.com/office/intelligence/2020/intelligence" xmlns:oel="http://schemas.microsoft.com/office/2019/extlst">
  <int2:observations>
    <int2:bookmark int2:bookmarkName="_Int_UhhVl57d" int2:invalidationBookmarkName="" int2:hashCode="eZN8DU916SnYNG" int2:id="1ViQn3x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E38DE"/>
    <w:multiLevelType w:val="hybridMultilevel"/>
    <w:tmpl w:val="B8B69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E3B22"/>
    <w:multiLevelType w:val="hybridMultilevel"/>
    <w:tmpl w:val="F3B4F4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E60BDF"/>
    <w:multiLevelType w:val="hybridMultilevel"/>
    <w:tmpl w:val="54EEC576"/>
    <w:lvl w:ilvl="0" w:tplc="FDDCAB12">
      <w:start w:val="3"/>
      <w:numFmt w:val="decimal"/>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3" w15:restartNumberingAfterBreak="0">
    <w:nsid w:val="27D848F4"/>
    <w:multiLevelType w:val="hybridMultilevel"/>
    <w:tmpl w:val="E4E8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3774F"/>
    <w:multiLevelType w:val="hybridMultilevel"/>
    <w:tmpl w:val="A25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B79A5"/>
    <w:multiLevelType w:val="hybridMultilevel"/>
    <w:tmpl w:val="E088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701"/>
    <w:multiLevelType w:val="hybridMultilevel"/>
    <w:tmpl w:val="B796A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12B5A"/>
    <w:multiLevelType w:val="hybridMultilevel"/>
    <w:tmpl w:val="9882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13080"/>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72B2E4B"/>
    <w:multiLevelType w:val="hybridMultilevel"/>
    <w:tmpl w:val="65CCC0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3F3659"/>
    <w:multiLevelType w:val="hybridMultilevel"/>
    <w:tmpl w:val="6796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5224495"/>
    <w:multiLevelType w:val="hybridMultilevel"/>
    <w:tmpl w:val="D80A7B66"/>
    <w:lvl w:ilvl="0" w:tplc="658AF5AE">
      <w:start w:val="1"/>
      <w:numFmt w:val="bullet"/>
      <w:lvlText w:val="–"/>
      <w:lvlJc w:val="left"/>
      <w:pPr>
        <w:ind w:left="210" w:hanging="360"/>
      </w:pPr>
      <w:rPr>
        <w:rFonts w:ascii="Calibri" w:eastAsia="Times New Roman" w:hAnsi="Calibri" w:cs="FrutigerLT-BlackCn" w:hint="default"/>
        <w:u w:val="none"/>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13"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070FED"/>
    <w:multiLevelType w:val="hybridMultilevel"/>
    <w:tmpl w:val="67DE0D3C"/>
    <w:lvl w:ilvl="0" w:tplc="F3E2C6A0">
      <w:start w:val="1"/>
      <w:numFmt w:val="bullet"/>
      <w:lvlText w:val="•"/>
      <w:lvlJc w:val="left"/>
      <w:pPr>
        <w:tabs>
          <w:tab w:val="num" w:pos="720"/>
        </w:tabs>
        <w:ind w:left="720" w:hanging="360"/>
      </w:pPr>
      <w:rPr>
        <w:rFonts w:ascii="Arial" w:hAnsi="Arial" w:hint="default"/>
      </w:rPr>
    </w:lvl>
    <w:lvl w:ilvl="1" w:tplc="8A2053AC" w:tentative="1">
      <w:start w:val="1"/>
      <w:numFmt w:val="bullet"/>
      <w:lvlText w:val="•"/>
      <w:lvlJc w:val="left"/>
      <w:pPr>
        <w:tabs>
          <w:tab w:val="num" w:pos="1440"/>
        </w:tabs>
        <w:ind w:left="1440" w:hanging="360"/>
      </w:pPr>
      <w:rPr>
        <w:rFonts w:ascii="Arial" w:hAnsi="Arial" w:hint="default"/>
      </w:rPr>
    </w:lvl>
    <w:lvl w:ilvl="2" w:tplc="61F4228C" w:tentative="1">
      <w:start w:val="1"/>
      <w:numFmt w:val="bullet"/>
      <w:lvlText w:val="•"/>
      <w:lvlJc w:val="left"/>
      <w:pPr>
        <w:tabs>
          <w:tab w:val="num" w:pos="2160"/>
        </w:tabs>
        <w:ind w:left="2160" w:hanging="360"/>
      </w:pPr>
      <w:rPr>
        <w:rFonts w:ascii="Arial" w:hAnsi="Arial" w:hint="default"/>
      </w:rPr>
    </w:lvl>
    <w:lvl w:ilvl="3" w:tplc="DB72538C" w:tentative="1">
      <w:start w:val="1"/>
      <w:numFmt w:val="bullet"/>
      <w:lvlText w:val="•"/>
      <w:lvlJc w:val="left"/>
      <w:pPr>
        <w:tabs>
          <w:tab w:val="num" w:pos="2880"/>
        </w:tabs>
        <w:ind w:left="2880" w:hanging="360"/>
      </w:pPr>
      <w:rPr>
        <w:rFonts w:ascii="Arial" w:hAnsi="Arial" w:hint="default"/>
      </w:rPr>
    </w:lvl>
    <w:lvl w:ilvl="4" w:tplc="B2F882C4" w:tentative="1">
      <w:start w:val="1"/>
      <w:numFmt w:val="bullet"/>
      <w:lvlText w:val="•"/>
      <w:lvlJc w:val="left"/>
      <w:pPr>
        <w:tabs>
          <w:tab w:val="num" w:pos="3600"/>
        </w:tabs>
        <w:ind w:left="3600" w:hanging="360"/>
      </w:pPr>
      <w:rPr>
        <w:rFonts w:ascii="Arial" w:hAnsi="Arial" w:hint="default"/>
      </w:rPr>
    </w:lvl>
    <w:lvl w:ilvl="5" w:tplc="0B3A1484" w:tentative="1">
      <w:start w:val="1"/>
      <w:numFmt w:val="bullet"/>
      <w:lvlText w:val="•"/>
      <w:lvlJc w:val="left"/>
      <w:pPr>
        <w:tabs>
          <w:tab w:val="num" w:pos="4320"/>
        </w:tabs>
        <w:ind w:left="4320" w:hanging="360"/>
      </w:pPr>
      <w:rPr>
        <w:rFonts w:ascii="Arial" w:hAnsi="Arial" w:hint="default"/>
      </w:rPr>
    </w:lvl>
    <w:lvl w:ilvl="6" w:tplc="89E0C762" w:tentative="1">
      <w:start w:val="1"/>
      <w:numFmt w:val="bullet"/>
      <w:lvlText w:val="•"/>
      <w:lvlJc w:val="left"/>
      <w:pPr>
        <w:tabs>
          <w:tab w:val="num" w:pos="5040"/>
        </w:tabs>
        <w:ind w:left="5040" w:hanging="360"/>
      </w:pPr>
      <w:rPr>
        <w:rFonts w:ascii="Arial" w:hAnsi="Arial" w:hint="default"/>
      </w:rPr>
    </w:lvl>
    <w:lvl w:ilvl="7" w:tplc="B4186E76" w:tentative="1">
      <w:start w:val="1"/>
      <w:numFmt w:val="bullet"/>
      <w:lvlText w:val="•"/>
      <w:lvlJc w:val="left"/>
      <w:pPr>
        <w:tabs>
          <w:tab w:val="num" w:pos="5760"/>
        </w:tabs>
        <w:ind w:left="5760" w:hanging="360"/>
      </w:pPr>
      <w:rPr>
        <w:rFonts w:ascii="Arial" w:hAnsi="Arial" w:hint="default"/>
      </w:rPr>
    </w:lvl>
    <w:lvl w:ilvl="8" w:tplc="131EE6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D26727"/>
    <w:multiLevelType w:val="hybridMultilevel"/>
    <w:tmpl w:val="16F29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5C31573"/>
    <w:multiLevelType w:val="hybridMultilevel"/>
    <w:tmpl w:val="664A89E2"/>
    <w:lvl w:ilvl="0" w:tplc="1D1076C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40562838">
    <w:abstractNumId w:val="13"/>
  </w:num>
  <w:num w:numId="2" w16cid:durableId="175072464">
    <w:abstractNumId w:val="1"/>
  </w:num>
  <w:num w:numId="3" w16cid:durableId="991061380">
    <w:abstractNumId w:val="16"/>
  </w:num>
  <w:num w:numId="4" w16cid:durableId="1366172793">
    <w:abstractNumId w:val="15"/>
  </w:num>
  <w:num w:numId="5" w16cid:durableId="1842352465">
    <w:abstractNumId w:val="9"/>
  </w:num>
  <w:num w:numId="6" w16cid:durableId="2132674152">
    <w:abstractNumId w:val="0"/>
  </w:num>
  <w:num w:numId="7" w16cid:durableId="1754088911">
    <w:abstractNumId w:val="14"/>
  </w:num>
  <w:num w:numId="8" w16cid:durableId="1719469026">
    <w:abstractNumId w:val="11"/>
  </w:num>
  <w:num w:numId="9" w16cid:durableId="502010754">
    <w:abstractNumId w:val="6"/>
  </w:num>
  <w:num w:numId="10" w16cid:durableId="71436644">
    <w:abstractNumId w:val="4"/>
  </w:num>
  <w:num w:numId="11" w16cid:durableId="1873569348">
    <w:abstractNumId w:val="5"/>
  </w:num>
  <w:num w:numId="12" w16cid:durableId="442383737">
    <w:abstractNumId w:val="7"/>
  </w:num>
  <w:num w:numId="13" w16cid:durableId="363363881">
    <w:abstractNumId w:val="12"/>
  </w:num>
  <w:num w:numId="14" w16cid:durableId="887183749">
    <w:abstractNumId w:val="8"/>
  </w:num>
  <w:num w:numId="15" w16cid:durableId="218825031">
    <w:abstractNumId w:val="2"/>
  </w:num>
  <w:num w:numId="16" w16cid:durableId="785318907">
    <w:abstractNumId w:val="10"/>
  </w:num>
  <w:num w:numId="17" w16cid:durableId="1794667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53"/>
    <w:rsid w:val="00000F91"/>
    <w:rsid w:val="00006382"/>
    <w:rsid w:val="000141E2"/>
    <w:rsid w:val="0001789B"/>
    <w:rsid w:val="00017B82"/>
    <w:rsid w:val="000324B0"/>
    <w:rsid w:val="00034938"/>
    <w:rsid w:val="0004484F"/>
    <w:rsid w:val="00054877"/>
    <w:rsid w:val="00074AEC"/>
    <w:rsid w:val="0008227E"/>
    <w:rsid w:val="000A14BB"/>
    <w:rsid w:val="000A3157"/>
    <w:rsid w:val="000B6B49"/>
    <w:rsid w:val="000C125C"/>
    <w:rsid w:val="000C506D"/>
    <w:rsid w:val="000D298C"/>
    <w:rsid w:val="000D5C34"/>
    <w:rsid w:val="000D7EC2"/>
    <w:rsid w:val="000E5C4C"/>
    <w:rsid w:val="000F33A3"/>
    <w:rsid w:val="000F43EC"/>
    <w:rsid w:val="000F78C7"/>
    <w:rsid w:val="001061A7"/>
    <w:rsid w:val="00117392"/>
    <w:rsid w:val="001275A4"/>
    <w:rsid w:val="001446DB"/>
    <w:rsid w:val="00151720"/>
    <w:rsid w:val="001534C3"/>
    <w:rsid w:val="00155109"/>
    <w:rsid w:val="00167653"/>
    <w:rsid w:val="001736D3"/>
    <w:rsid w:val="00191B13"/>
    <w:rsid w:val="00194B9A"/>
    <w:rsid w:val="001B3886"/>
    <w:rsid w:val="001B7FB5"/>
    <w:rsid w:val="001C3EBC"/>
    <w:rsid w:val="001C5E86"/>
    <w:rsid w:val="001F0DA8"/>
    <w:rsid w:val="001F3E02"/>
    <w:rsid w:val="001F5062"/>
    <w:rsid w:val="001F55A3"/>
    <w:rsid w:val="001F6543"/>
    <w:rsid w:val="00200AAA"/>
    <w:rsid w:val="00206692"/>
    <w:rsid w:val="0021490E"/>
    <w:rsid w:val="00224306"/>
    <w:rsid w:val="002318D0"/>
    <w:rsid w:val="00254BA7"/>
    <w:rsid w:val="00257311"/>
    <w:rsid w:val="002637D7"/>
    <w:rsid w:val="0027005A"/>
    <w:rsid w:val="002822A2"/>
    <w:rsid w:val="00293260"/>
    <w:rsid w:val="002A275E"/>
    <w:rsid w:val="00301CCF"/>
    <w:rsid w:val="003020B1"/>
    <w:rsid w:val="003118ED"/>
    <w:rsid w:val="003213B3"/>
    <w:rsid w:val="003268EC"/>
    <w:rsid w:val="003409D0"/>
    <w:rsid w:val="0034409C"/>
    <w:rsid w:val="00355263"/>
    <w:rsid w:val="003643A4"/>
    <w:rsid w:val="00370966"/>
    <w:rsid w:val="00370D52"/>
    <w:rsid w:val="0037412C"/>
    <w:rsid w:val="0037680A"/>
    <w:rsid w:val="00380C05"/>
    <w:rsid w:val="003823CF"/>
    <w:rsid w:val="00391663"/>
    <w:rsid w:val="003A1C06"/>
    <w:rsid w:val="003B5712"/>
    <w:rsid w:val="003C451A"/>
    <w:rsid w:val="003C6B2F"/>
    <w:rsid w:val="003D12C8"/>
    <w:rsid w:val="003D1EE2"/>
    <w:rsid w:val="003D57FD"/>
    <w:rsid w:val="003E2C8C"/>
    <w:rsid w:val="003E68FF"/>
    <w:rsid w:val="003F0019"/>
    <w:rsid w:val="003F555E"/>
    <w:rsid w:val="00401C1D"/>
    <w:rsid w:val="00402BBA"/>
    <w:rsid w:val="00404AC5"/>
    <w:rsid w:val="00413737"/>
    <w:rsid w:val="00422FFA"/>
    <w:rsid w:val="004360E4"/>
    <w:rsid w:val="00445215"/>
    <w:rsid w:val="00451758"/>
    <w:rsid w:val="00452E97"/>
    <w:rsid w:val="00453F41"/>
    <w:rsid w:val="004557A0"/>
    <w:rsid w:val="004569F1"/>
    <w:rsid w:val="00457B8D"/>
    <w:rsid w:val="004609E4"/>
    <w:rsid w:val="00460A12"/>
    <w:rsid w:val="00483DDA"/>
    <w:rsid w:val="00493DFF"/>
    <w:rsid w:val="004A1DFB"/>
    <w:rsid w:val="004A6DE4"/>
    <w:rsid w:val="004B5100"/>
    <w:rsid w:val="004B73DF"/>
    <w:rsid w:val="004C277D"/>
    <w:rsid w:val="004D3428"/>
    <w:rsid w:val="004E1C04"/>
    <w:rsid w:val="004F16B5"/>
    <w:rsid w:val="004F1BAC"/>
    <w:rsid w:val="005025E0"/>
    <w:rsid w:val="00506802"/>
    <w:rsid w:val="00523EAB"/>
    <w:rsid w:val="005319B5"/>
    <w:rsid w:val="00531D76"/>
    <w:rsid w:val="0053249C"/>
    <w:rsid w:val="005802E6"/>
    <w:rsid w:val="00586FA9"/>
    <w:rsid w:val="00587DA4"/>
    <w:rsid w:val="005905E0"/>
    <w:rsid w:val="0059275C"/>
    <w:rsid w:val="00595CAD"/>
    <w:rsid w:val="005A797D"/>
    <w:rsid w:val="005B06EF"/>
    <w:rsid w:val="005B0E1A"/>
    <w:rsid w:val="005B4132"/>
    <w:rsid w:val="005B6E9B"/>
    <w:rsid w:val="005B74F6"/>
    <w:rsid w:val="005C4675"/>
    <w:rsid w:val="005C4EE3"/>
    <w:rsid w:val="005D5721"/>
    <w:rsid w:val="005D6652"/>
    <w:rsid w:val="005E04AD"/>
    <w:rsid w:val="005E3782"/>
    <w:rsid w:val="005E3BB6"/>
    <w:rsid w:val="005E58CD"/>
    <w:rsid w:val="005E7043"/>
    <w:rsid w:val="005F137F"/>
    <w:rsid w:val="00603C5C"/>
    <w:rsid w:val="00611DAC"/>
    <w:rsid w:val="006128C4"/>
    <w:rsid w:val="0061534B"/>
    <w:rsid w:val="00636F3B"/>
    <w:rsid w:val="00637222"/>
    <w:rsid w:val="006435F8"/>
    <w:rsid w:val="006509C8"/>
    <w:rsid w:val="00657F56"/>
    <w:rsid w:val="00661DF0"/>
    <w:rsid w:val="006641C0"/>
    <w:rsid w:val="00671CF9"/>
    <w:rsid w:val="00676E8D"/>
    <w:rsid w:val="0067748D"/>
    <w:rsid w:val="0068152A"/>
    <w:rsid w:val="006830BB"/>
    <w:rsid w:val="00691D75"/>
    <w:rsid w:val="00692023"/>
    <w:rsid w:val="006A0754"/>
    <w:rsid w:val="006A3453"/>
    <w:rsid w:val="006A5F54"/>
    <w:rsid w:val="006B0C37"/>
    <w:rsid w:val="006B3586"/>
    <w:rsid w:val="006B7F6B"/>
    <w:rsid w:val="006C7394"/>
    <w:rsid w:val="006D1C1B"/>
    <w:rsid w:val="006D26D3"/>
    <w:rsid w:val="006D341E"/>
    <w:rsid w:val="006D6B36"/>
    <w:rsid w:val="006D74AA"/>
    <w:rsid w:val="00701909"/>
    <w:rsid w:val="00702BC8"/>
    <w:rsid w:val="0070350B"/>
    <w:rsid w:val="007037F3"/>
    <w:rsid w:val="00706A71"/>
    <w:rsid w:val="007102EE"/>
    <w:rsid w:val="0072514D"/>
    <w:rsid w:val="00726BCD"/>
    <w:rsid w:val="00727DF8"/>
    <w:rsid w:val="00734AF5"/>
    <w:rsid w:val="00734E37"/>
    <w:rsid w:val="00741C65"/>
    <w:rsid w:val="007447E4"/>
    <w:rsid w:val="00763949"/>
    <w:rsid w:val="00773CA7"/>
    <w:rsid w:val="007741F2"/>
    <w:rsid w:val="00776DCF"/>
    <w:rsid w:val="00784C74"/>
    <w:rsid w:val="007A55D0"/>
    <w:rsid w:val="007B56AD"/>
    <w:rsid w:val="007C110C"/>
    <w:rsid w:val="007C1C6A"/>
    <w:rsid w:val="007D00B6"/>
    <w:rsid w:val="007E1EEC"/>
    <w:rsid w:val="007E277E"/>
    <w:rsid w:val="007E34B6"/>
    <w:rsid w:val="007F665C"/>
    <w:rsid w:val="007F6A59"/>
    <w:rsid w:val="0080773D"/>
    <w:rsid w:val="0081019C"/>
    <w:rsid w:val="00811020"/>
    <w:rsid w:val="00816F3D"/>
    <w:rsid w:val="00820A04"/>
    <w:rsid w:val="00823840"/>
    <w:rsid w:val="008342A6"/>
    <w:rsid w:val="008378D4"/>
    <w:rsid w:val="008404EC"/>
    <w:rsid w:val="00850538"/>
    <w:rsid w:val="00865956"/>
    <w:rsid w:val="00880CF9"/>
    <w:rsid w:val="0089120E"/>
    <w:rsid w:val="0089600D"/>
    <w:rsid w:val="008A7937"/>
    <w:rsid w:val="008B6498"/>
    <w:rsid w:val="008C0639"/>
    <w:rsid w:val="008C2790"/>
    <w:rsid w:val="008C3F17"/>
    <w:rsid w:val="008C712C"/>
    <w:rsid w:val="008D006B"/>
    <w:rsid w:val="008F3A68"/>
    <w:rsid w:val="0090040B"/>
    <w:rsid w:val="009053DE"/>
    <w:rsid w:val="00906A98"/>
    <w:rsid w:val="00914220"/>
    <w:rsid w:val="00932A29"/>
    <w:rsid w:val="009332CA"/>
    <w:rsid w:val="0093733E"/>
    <w:rsid w:val="00940E9E"/>
    <w:rsid w:val="00953D17"/>
    <w:rsid w:val="009600A0"/>
    <w:rsid w:val="009602FF"/>
    <w:rsid w:val="00962542"/>
    <w:rsid w:val="00970685"/>
    <w:rsid w:val="0097116D"/>
    <w:rsid w:val="00981E15"/>
    <w:rsid w:val="009823F7"/>
    <w:rsid w:val="00983516"/>
    <w:rsid w:val="009A086F"/>
    <w:rsid w:val="009A1527"/>
    <w:rsid w:val="009A3E12"/>
    <w:rsid w:val="009B0238"/>
    <w:rsid w:val="009B4342"/>
    <w:rsid w:val="009D7B84"/>
    <w:rsid w:val="009F70F0"/>
    <w:rsid w:val="00A06EC1"/>
    <w:rsid w:val="00A071AC"/>
    <w:rsid w:val="00A11314"/>
    <w:rsid w:val="00A130C7"/>
    <w:rsid w:val="00A165F4"/>
    <w:rsid w:val="00A32A6F"/>
    <w:rsid w:val="00A43116"/>
    <w:rsid w:val="00A472B4"/>
    <w:rsid w:val="00A5720E"/>
    <w:rsid w:val="00A6659F"/>
    <w:rsid w:val="00A75107"/>
    <w:rsid w:val="00A77A86"/>
    <w:rsid w:val="00A87AC8"/>
    <w:rsid w:val="00A9189A"/>
    <w:rsid w:val="00A9262C"/>
    <w:rsid w:val="00A97335"/>
    <w:rsid w:val="00AA03C0"/>
    <w:rsid w:val="00AA1D66"/>
    <w:rsid w:val="00AC0C21"/>
    <w:rsid w:val="00AC571D"/>
    <w:rsid w:val="00AC76FC"/>
    <w:rsid w:val="00AE2044"/>
    <w:rsid w:val="00AE73CE"/>
    <w:rsid w:val="00AF04BE"/>
    <w:rsid w:val="00AF4BE8"/>
    <w:rsid w:val="00AF6054"/>
    <w:rsid w:val="00B0464B"/>
    <w:rsid w:val="00B052A9"/>
    <w:rsid w:val="00B11921"/>
    <w:rsid w:val="00B128A2"/>
    <w:rsid w:val="00B220CD"/>
    <w:rsid w:val="00B264F6"/>
    <w:rsid w:val="00B40711"/>
    <w:rsid w:val="00B47A4B"/>
    <w:rsid w:val="00B70B0A"/>
    <w:rsid w:val="00B748EE"/>
    <w:rsid w:val="00B812D9"/>
    <w:rsid w:val="00B9576C"/>
    <w:rsid w:val="00BB02FD"/>
    <w:rsid w:val="00BB341D"/>
    <w:rsid w:val="00BC5A29"/>
    <w:rsid w:val="00BD243F"/>
    <w:rsid w:val="00BD2E17"/>
    <w:rsid w:val="00BE0EC6"/>
    <w:rsid w:val="00BF0354"/>
    <w:rsid w:val="00BF0B2D"/>
    <w:rsid w:val="00BF1E83"/>
    <w:rsid w:val="00C06179"/>
    <w:rsid w:val="00C1068E"/>
    <w:rsid w:val="00C26066"/>
    <w:rsid w:val="00C27A68"/>
    <w:rsid w:val="00C3183A"/>
    <w:rsid w:val="00C50ACF"/>
    <w:rsid w:val="00C52DD1"/>
    <w:rsid w:val="00C62C20"/>
    <w:rsid w:val="00C66C98"/>
    <w:rsid w:val="00C67DB8"/>
    <w:rsid w:val="00C7064F"/>
    <w:rsid w:val="00C75B24"/>
    <w:rsid w:val="00C820E7"/>
    <w:rsid w:val="00C96FB1"/>
    <w:rsid w:val="00C97459"/>
    <w:rsid w:val="00C9761D"/>
    <w:rsid w:val="00CD5BAA"/>
    <w:rsid w:val="00CF245D"/>
    <w:rsid w:val="00CF7F07"/>
    <w:rsid w:val="00D27AA4"/>
    <w:rsid w:val="00D313AC"/>
    <w:rsid w:val="00D31ECB"/>
    <w:rsid w:val="00D34697"/>
    <w:rsid w:val="00D43B7C"/>
    <w:rsid w:val="00D60E0E"/>
    <w:rsid w:val="00D63CCB"/>
    <w:rsid w:val="00D661BE"/>
    <w:rsid w:val="00D728B3"/>
    <w:rsid w:val="00D74B19"/>
    <w:rsid w:val="00D93A9D"/>
    <w:rsid w:val="00D95635"/>
    <w:rsid w:val="00DA2762"/>
    <w:rsid w:val="00DB14F3"/>
    <w:rsid w:val="00DB5EF5"/>
    <w:rsid w:val="00DB7940"/>
    <w:rsid w:val="00DC3B1F"/>
    <w:rsid w:val="00DC446A"/>
    <w:rsid w:val="00DC479C"/>
    <w:rsid w:val="00DC4F5E"/>
    <w:rsid w:val="00DD06BD"/>
    <w:rsid w:val="00DE72F1"/>
    <w:rsid w:val="00DF4A0A"/>
    <w:rsid w:val="00E007EF"/>
    <w:rsid w:val="00E06D02"/>
    <w:rsid w:val="00E120D9"/>
    <w:rsid w:val="00E20B6A"/>
    <w:rsid w:val="00E30BB5"/>
    <w:rsid w:val="00E451DB"/>
    <w:rsid w:val="00E513C4"/>
    <w:rsid w:val="00E51EA6"/>
    <w:rsid w:val="00E54C1D"/>
    <w:rsid w:val="00E65C4E"/>
    <w:rsid w:val="00E73398"/>
    <w:rsid w:val="00E734A4"/>
    <w:rsid w:val="00E80FA1"/>
    <w:rsid w:val="00E87AD6"/>
    <w:rsid w:val="00E900AD"/>
    <w:rsid w:val="00EA265A"/>
    <w:rsid w:val="00EA6A7C"/>
    <w:rsid w:val="00EB22C4"/>
    <w:rsid w:val="00EB335E"/>
    <w:rsid w:val="00ED29DF"/>
    <w:rsid w:val="00ED4A60"/>
    <w:rsid w:val="00EF285A"/>
    <w:rsid w:val="00EF6F6D"/>
    <w:rsid w:val="00F01D9B"/>
    <w:rsid w:val="00F05F16"/>
    <w:rsid w:val="00F10C4C"/>
    <w:rsid w:val="00F116CD"/>
    <w:rsid w:val="00F1546E"/>
    <w:rsid w:val="00F15E14"/>
    <w:rsid w:val="00F403AD"/>
    <w:rsid w:val="00F43B4D"/>
    <w:rsid w:val="00F46EEA"/>
    <w:rsid w:val="00F51E0D"/>
    <w:rsid w:val="00F56DBE"/>
    <w:rsid w:val="00F6524A"/>
    <w:rsid w:val="00F65ECB"/>
    <w:rsid w:val="00F8395F"/>
    <w:rsid w:val="00F9121E"/>
    <w:rsid w:val="00F926E9"/>
    <w:rsid w:val="00F92C7F"/>
    <w:rsid w:val="00FA727B"/>
    <w:rsid w:val="00FB28E0"/>
    <w:rsid w:val="00FB3367"/>
    <w:rsid w:val="00FB4C90"/>
    <w:rsid w:val="00FC43B2"/>
    <w:rsid w:val="00FC4BBA"/>
    <w:rsid w:val="00FD37A2"/>
    <w:rsid w:val="00FD70AB"/>
    <w:rsid w:val="00FD7BB7"/>
    <w:rsid w:val="00FF412F"/>
    <w:rsid w:val="00FF5587"/>
    <w:rsid w:val="167035DB"/>
    <w:rsid w:val="25560553"/>
    <w:rsid w:val="3378F69A"/>
    <w:rsid w:val="3CA6F620"/>
    <w:rsid w:val="46156D83"/>
    <w:rsid w:val="51D006C1"/>
    <w:rsid w:val="5965B03D"/>
    <w:rsid w:val="61C74F81"/>
    <w:rsid w:val="6CCD13D8"/>
    <w:rsid w:val="7A7F81A9"/>
    <w:rsid w:val="7E5CBE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47025"/>
  <w15:chartTrackingRefBased/>
  <w15:docId w15:val="{2100B599-B144-4C65-8E4A-1E770EB2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45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453"/>
    <w:rPr>
      <w:rFonts w:cs="Times New Roman"/>
      <w:color w:val="0000FF"/>
      <w:u w:val="single"/>
    </w:rPr>
  </w:style>
  <w:style w:type="paragraph" w:styleId="Header">
    <w:name w:val="header"/>
    <w:basedOn w:val="Normal"/>
    <w:link w:val="HeaderChar"/>
    <w:uiPriority w:val="99"/>
    <w:rsid w:val="006A3453"/>
    <w:pPr>
      <w:tabs>
        <w:tab w:val="center" w:pos="4320"/>
        <w:tab w:val="right" w:pos="8640"/>
      </w:tabs>
    </w:pPr>
  </w:style>
  <w:style w:type="paragraph" w:styleId="Footer">
    <w:name w:val="footer"/>
    <w:basedOn w:val="Normal"/>
    <w:rsid w:val="006A3453"/>
    <w:pPr>
      <w:tabs>
        <w:tab w:val="center" w:pos="4320"/>
        <w:tab w:val="right" w:pos="8640"/>
      </w:tabs>
    </w:pPr>
  </w:style>
  <w:style w:type="table" w:styleId="TableGrid">
    <w:name w:val="Table Grid"/>
    <w:basedOn w:val="TableNormal"/>
    <w:rsid w:val="00B7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F6A59"/>
    <w:rPr>
      <w:sz w:val="20"/>
      <w:szCs w:val="20"/>
    </w:rPr>
  </w:style>
  <w:style w:type="character" w:styleId="FootnoteReference">
    <w:name w:val="footnote reference"/>
    <w:semiHidden/>
    <w:rsid w:val="007F6A59"/>
    <w:rPr>
      <w:vertAlign w:val="superscript"/>
    </w:rPr>
  </w:style>
  <w:style w:type="paragraph" w:styleId="BalloonText">
    <w:name w:val="Balloon Text"/>
    <w:basedOn w:val="Normal"/>
    <w:semiHidden/>
    <w:rsid w:val="00932A29"/>
    <w:rPr>
      <w:rFonts w:ascii="Tahoma" w:hAnsi="Tahoma" w:cs="Tahoma"/>
      <w:sz w:val="16"/>
      <w:szCs w:val="16"/>
    </w:rPr>
  </w:style>
  <w:style w:type="paragraph" w:styleId="NormalWeb">
    <w:name w:val="Normal (Web)"/>
    <w:basedOn w:val="Normal"/>
    <w:uiPriority w:val="99"/>
    <w:rsid w:val="007F665C"/>
    <w:pPr>
      <w:spacing w:after="324"/>
    </w:pPr>
  </w:style>
  <w:style w:type="character" w:customStyle="1" w:styleId="ecxapple-tab-span">
    <w:name w:val="ecxapple-tab-span"/>
    <w:basedOn w:val="DefaultParagraphFont"/>
    <w:rsid w:val="007F665C"/>
  </w:style>
  <w:style w:type="paragraph" w:styleId="ListParagraph">
    <w:name w:val="List Paragraph"/>
    <w:basedOn w:val="Normal"/>
    <w:uiPriority w:val="34"/>
    <w:qFormat/>
    <w:rsid w:val="004B5100"/>
    <w:pPr>
      <w:ind w:left="720"/>
      <w:contextualSpacing/>
    </w:pPr>
  </w:style>
  <w:style w:type="character" w:customStyle="1" w:styleId="HeaderChar">
    <w:name w:val="Header Char"/>
    <w:link w:val="Header"/>
    <w:uiPriority w:val="99"/>
    <w:rsid w:val="00DB5EF5"/>
    <w:rPr>
      <w:sz w:val="24"/>
      <w:szCs w:val="24"/>
    </w:rPr>
  </w:style>
  <w:style w:type="character" w:styleId="FollowedHyperlink">
    <w:name w:val="FollowedHyperlink"/>
    <w:rsid w:val="00006382"/>
    <w:rPr>
      <w:color w:val="954F72"/>
      <w:u w:val="single"/>
    </w:rPr>
  </w:style>
  <w:style w:type="paragraph" w:styleId="Revision">
    <w:name w:val="Revision"/>
    <w:hidden/>
    <w:uiPriority w:val="99"/>
    <w:semiHidden/>
    <w:rsid w:val="003409D0"/>
    <w:rPr>
      <w:sz w:val="24"/>
      <w:szCs w:val="24"/>
    </w:rPr>
  </w:style>
  <w:style w:type="character" w:styleId="CommentReference">
    <w:name w:val="annotation reference"/>
    <w:rsid w:val="003823CF"/>
    <w:rPr>
      <w:sz w:val="16"/>
      <w:szCs w:val="16"/>
    </w:rPr>
  </w:style>
  <w:style w:type="paragraph" w:styleId="CommentText">
    <w:name w:val="annotation text"/>
    <w:basedOn w:val="Normal"/>
    <w:link w:val="CommentTextChar"/>
    <w:rsid w:val="003823CF"/>
    <w:rPr>
      <w:sz w:val="20"/>
      <w:szCs w:val="20"/>
    </w:rPr>
  </w:style>
  <w:style w:type="character" w:customStyle="1" w:styleId="CommentTextChar">
    <w:name w:val="Comment Text Char"/>
    <w:basedOn w:val="DefaultParagraphFont"/>
    <w:link w:val="CommentText"/>
    <w:rsid w:val="003823CF"/>
  </w:style>
  <w:style w:type="paragraph" w:styleId="CommentSubject">
    <w:name w:val="annotation subject"/>
    <w:basedOn w:val="CommentText"/>
    <w:next w:val="CommentText"/>
    <w:link w:val="CommentSubjectChar"/>
    <w:rsid w:val="003823CF"/>
    <w:rPr>
      <w:b/>
      <w:bCs/>
    </w:rPr>
  </w:style>
  <w:style w:type="character" w:customStyle="1" w:styleId="CommentSubjectChar">
    <w:name w:val="Comment Subject Char"/>
    <w:link w:val="CommentSubject"/>
    <w:rsid w:val="003823CF"/>
    <w:rPr>
      <w:b/>
      <w:bCs/>
    </w:rPr>
  </w:style>
  <w:style w:type="character" w:styleId="UnresolvedMention">
    <w:name w:val="Unresolved Mention"/>
    <w:uiPriority w:val="99"/>
    <w:semiHidden/>
    <w:unhideWhenUsed/>
    <w:rsid w:val="00B0464B"/>
    <w:rPr>
      <w:color w:val="605E5C"/>
      <w:shd w:val="clear" w:color="auto" w:fill="E1DFDD"/>
    </w:rPr>
  </w:style>
  <w:style w:type="paragraph" w:customStyle="1" w:styleId="pf0">
    <w:name w:val="pf0"/>
    <w:basedOn w:val="Normal"/>
    <w:rsid w:val="003F555E"/>
    <w:pPr>
      <w:spacing w:before="100" w:beforeAutospacing="1" w:after="100" w:afterAutospacing="1"/>
    </w:pPr>
  </w:style>
  <w:style w:type="character" w:customStyle="1" w:styleId="cf01">
    <w:name w:val="cf01"/>
    <w:rsid w:val="003F55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58129">
      <w:bodyDiv w:val="1"/>
      <w:marLeft w:val="0"/>
      <w:marRight w:val="0"/>
      <w:marTop w:val="0"/>
      <w:marBottom w:val="0"/>
      <w:divBdr>
        <w:top w:val="none" w:sz="0" w:space="0" w:color="auto"/>
        <w:left w:val="none" w:sz="0" w:space="0" w:color="auto"/>
        <w:bottom w:val="none" w:sz="0" w:space="0" w:color="auto"/>
        <w:right w:val="none" w:sz="0" w:space="0" w:color="auto"/>
      </w:divBdr>
    </w:div>
    <w:div w:id="538397829">
      <w:bodyDiv w:val="1"/>
      <w:marLeft w:val="0"/>
      <w:marRight w:val="0"/>
      <w:marTop w:val="0"/>
      <w:marBottom w:val="0"/>
      <w:divBdr>
        <w:top w:val="none" w:sz="0" w:space="0" w:color="auto"/>
        <w:left w:val="none" w:sz="0" w:space="0" w:color="auto"/>
        <w:bottom w:val="none" w:sz="0" w:space="0" w:color="auto"/>
        <w:right w:val="none" w:sz="0" w:space="0" w:color="auto"/>
      </w:divBdr>
    </w:div>
    <w:div w:id="824081884">
      <w:bodyDiv w:val="1"/>
      <w:marLeft w:val="0"/>
      <w:marRight w:val="0"/>
      <w:marTop w:val="0"/>
      <w:marBottom w:val="0"/>
      <w:divBdr>
        <w:top w:val="none" w:sz="0" w:space="0" w:color="auto"/>
        <w:left w:val="none" w:sz="0" w:space="0" w:color="auto"/>
        <w:bottom w:val="none" w:sz="0" w:space="0" w:color="auto"/>
        <w:right w:val="none" w:sz="0" w:space="0" w:color="auto"/>
      </w:divBdr>
      <w:divsChild>
        <w:div w:id="727071166">
          <w:marLeft w:val="0"/>
          <w:marRight w:val="0"/>
          <w:marTop w:val="0"/>
          <w:marBottom w:val="0"/>
          <w:divBdr>
            <w:top w:val="none" w:sz="0" w:space="0" w:color="auto"/>
            <w:left w:val="none" w:sz="0" w:space="0" w:color="auto"/>
            <w:bottom w:val="none" w:sz="0" w:space="0" w:color="auto"/>
            <w:right w:val="none" w:sz="0" w:space="0" w:color="auto"/>
          </w:divBdr>
        </w:div>
        <w:div w:id="1282112239">
          <w:marLeft w:val="0"/>
          <w:marRight w:val="0"/>
          <w:marTop w:val="0"/>
          <w:marBottom w:val="0"/>
          <w:divBdr>
            <w:top w:val="none" w:sz="0" w:space="0" w:color="auto"/>
            <w:left w:val="none" w:sz="0" w:space="0" w:color="auto"/>
            <w:bottom w:val="none" w:sz="0" w:space="0" w:color="auto"/>
            <w:right w:val="none" w:sz="0" w:space="0" w:color="auto"/>
          </w:divBdr>
        </w:div>
        <w:div w:id="1444034612">
          <w:marLeft w:val="0"/>
          <w:marRight w:val="0"/>
          <w:marTop w:val="0"/>
          <w:marBottom w:val="0"/>
          <w:divBdr>
            <w:top w:val="none" w:sz="0" w:space="0" w:color="auto"/>
            <w:left w:val="none" w:sz="0" w:space="0" w:color="auto"/>
            <w:bottom w:val="none" w:sz="0" w:space="0" w:color="auto"/>
            <w:right w:val="none" w:sz="0" w:space="0" w:color="auto"/>
          </w:divBdr>
        </w:div>
      </w:divsChild>
    </w:div>
    <w:div w:id="970091100">
      <w:bodyDiv w:val="1"/>
      <w:marLeft w:val="0"/>
      <w:marRight w:val="0"/>
      <w:marTop w:val="0"/>
      <w:marBottom w:val="0"/>
      <w:divBdr>
        <w:top w:val="none" w:sz="0" w:space="0" w:color="auto"/>
        <w:left w:val="none" w:sz="0" w:space="0" w:color="auto"/>
        <w:bottom w:val="none" w:sz="0" w:space="0" w:color="auto"/>
        <w:right w:val="none" w:sz="0" w:space="0" w:color="auto"/>
      </w:divBdr>
      <w:divsChild>
        <w:div w:id="1915893258">
          <w:marLeft w:val="547"/>
          <w:marRight w:val="0"/>
          <w:marTop w:val="154"/>
          <w:marBottom w:val="0"/>
          <w:divBdr>
            <w:top w:val="none" w:sz="0" w:space="0" w:color="auto"/>
            <w:left w:val="none" w:sz="0" w:space="0" w:color="auto"/>
            <w:bottom w:val="none" w:sz="0" w:space="0" w:color="auto"/>
            <w:right w:val="none" w:sz="0" w:space="0" w:color="auto"/>
          </w:divBdr>
        </w:div>
      </w:divsChild>
    </w:div>
    <w:div w:id="12269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ds-up/training/youth-sports.html?CDC_AAref_Val=https://www.cdc.gov/headsup/youthsports/training/index.html" TargetMode="External"/><Relationship Id="rId13" Type="http://schemas.openxmlformats.org/officeDocument/2006/relationships/header" Target="header1.xml"/><Relationship Id="rId18" Type="http://schemas.openxmlformats.org/officeDocument/2006/relationships/hyperlink" Target="http://www.cdc.gov/headsup/"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ga.ct.gov/current/pub/chap_166.htm" TargetMode="External"/><Relationship Id="rId17" Type="http://schemas.openxmlformats.org/officeDocument/2006/relationships/hyperlink" Target="https://www.cdc.gov/heads-up/?CDC_AAref_Val=https://www.cdc.gov/headsup/highschoolsports/coach.html"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www.cdc.gov/traumatic-brain-injury/hcp/clinical-guidance/pediatric-mtbi.html?CDC_AAref_Val=https://www.cdc.gov/traumaticbraininjury/PediatricmTBIGuidelineChklst.html" TargetMode="External"/><Relationship Id="rId20" Type="http://schemas.openxmlformats.org/officeDocument/2006/relationships/hyperlink" Target="https://pubmed.ncbi.nlm.nih.gov/37316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ct.gov/SDE/Publications/Concussion-Education-Plan-and-Guidelines-for-Connecticut-Schoo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c.gov/TraumaticBrainInjury/index.html" TargetMode="External"/><Relationship Id="rId23" Type="http://schemas.openxmlformats.org/officeDocument/2006/relationships/fontTable" Target="fontTable.xml"/><Relationship Id="rId10" Type="http://schemas.openxmlformats.org/officeDocument/2006/relationships/hyperlink" Target="https://www.cga.ct.gov/current/pub/chap_166.htm" TargetMode="External"/><Relationship Id="rId19" Type="http://schemas.openxmlformats.org/officeDocument/2006/relationships/hyperlink" Target="https://ciac.fpsports.org/resources/Resources/Medical%20Handbook.pdf" TargetMode="External"/><Relationship Id="rId4" Type="http://schemas.openxmlformats.org/officeDocument/2006/relationships/settings" Target="settings.xml"/><Relationship Id="rId9" Type="http://schemas.openxmlformats.org/officeDocument/2006/relationships/hyperlink" Target="https://nfhslearn.com/courses/concussion-in-sports-2" TargetMode="Externa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FEC5-5632-4898-8402-9C5288FC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1765</Words>
  <Characters>10067</Characters>
  <Application>Microsoft Office Word</Application>
  <DocSecurity>0</DocSecurity>
  <Lines>83</Lines>
  <Paragraphs>23</Paragraphs>
  <ScaleCrop>false</ScaleCrop>
  <Company>hh</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 are a type of traumatic brain injury (TBI), caused by a blow or jolt to the head that can range from mild to severe and can disrupt the way the brain normally functions</dc:title>
  <dc:subject/>
  <dc:creator>HHUser</dc:creator>
  <cp:keywords/>
  <cp:lastModifiedBy>Bobrowski, Chlo-Anne</cp:lastModifiedBy>
  <cp:revision>2</cp:revision>
  <cp:lastPrinted>2019-02-27T17:12:00Z</cp:lastPrinted>
  <dcterms:created xsi:type="dcterms:W3CDTF">2025-01-27T16:31:00Z</dcterms:created>
  <dcterms:modified xsi:type="dcterms:W3CDTF">2025-01-27T16:31:00Z</dcterms:modified>
</cp:coreProperties>
</file>